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3300" w14:textId="77777777" w:rsidR="005C4A40" w:rsidRDefault="005C4A40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  <w:r>
        <w:rPr>
          <w:rFonts w:cs="Arial"/>
          <w:b/>
          <w:sz w:val="32"/>
          <w:szCs w:val="32"/>
          <w:lang w:val="it-CH"/>
        </w:rPr>
        <w:t>P</w:t>
      </w:r>
      <w:r w:rsidR="00B34268">
        <w:rPr>
          <w:rFonts w:cs="Arial"/>
          <w:b/>
          <w:sz w:val="32"/>
          <w:szCs w:val="32"/>
          <w:lang w:val="it-CH"/>
        </w:rPr>
        <w:t>resa di posizione da parte di:</w:t>
      </w:r>
    </w:p>
    <w:p w14:paraId="3A2C4797" w14:textId="77777777" w:rsidR="005C4A40" w:rsidRDefault="005C4A40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</w:p>
    <w:p w14:paraId="4FC3355C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Cognome / Ditta / Organizzazione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 w14:paraId="0EE2EB88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32728378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6E2A5BDF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Sigla della ditta / dell'organizzazione</w:t>
      </w:r>
      <w:r>
        <w:rPr>
          <w:rFonts w:cs="Arial"/>
          <w:sz w:val="24"/>
          <w:szCs w:val="24"/>
          <w:lang w:val="it-CH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6A136C93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06393945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5C56B4D3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Indirizzo</w:t>
      </w:r>
      <w:r>
        <w:rPr>
          <w:rFonts w:cs="Arial"/>
          <w:sz w:val="24"/>
          <w:szCs w:val="24"/>
          <w:lang w:val="it-CH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14:paraId="0563FBAA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67BA69A5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7573C451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Persona di contatto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14:paraId="753F4E69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18AFFD12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328C56CF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N° di telefono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4CEB10AD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70EB8FA4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17F27BC5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E-mail</w:t>
      </w:r>
      <w:r>
        <w:rPr>
          <w:rFonts w:cs="Arial"/>
          <w:sz w:val="24"/>
          <w:szCs w:val="24"/>
          <w:lang w:val="it-IT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14:paraId="4C82EB57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IT"/>
        </w:rPr>
      </w:pPr>
    </w:p>
    <w:p w14:paraId="558B39FA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IT"/>
        </w:rPr>
      </w:pPr>
    </w:p>
    <w:p w14:paraId="593C0FB3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703324BC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4500"/>
      </w:tblGrid>
      <w:tr w:rsidR="005C4A40" w14:paraId="36D49662" w14:textId="77777777">
        <w:tc>
          <w:tcPr>
            <w:tcW w:w="14500" w:type="dxa"/>
            <w:shd w:val="clear" w:color="auto" w:fill="FFFF99"/>
          </w:tcPr>
          <w:p w14:paraId="751530E9" w14:textId="77777777" w:rsidR="005C4A40" w:rsidRDefault="005C4A40">
            <w:pPr>
              <w:rPr>
                <w:rFonts w:cs="Arial"/>
                <w:b/>
                <w:color w:val="FF0000"/>
                <w:szCs w:val="22"/>
                <w:lang w:val="it-CH"/>
              </w:rPr>
            </w:pPr>
            <w:r>
              <w:rPr>
                <w:rFonts w:cs="Arial"/>
                <w:b/>
                <w:color w:val="FF0000"/>
                <w:szCs w:val="22"/>
                <w:lang w:val="it-CH"/>
              </w:rPr>
              <w:t>Osservazioni importanti:</w:t>
            </w:r>
          </w:p>
          <w:p w14:paraId="49025B25" w14:textId="77777777" w:rsidR="005C4A40" w:rsidRDefault="005C4A40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  <w:lang w:val="it-CH"/>
              </w:rPr>
            </w:pPr>
            <w:r>
              <w:rPr>
                <w:rFonts w:cs="Arial"/>
                <w:lang w:val="it-CH"/>
              </w:rPr>
              <w:t>1.</w:t>
            </w:r>
            <w:r>
              <w:rPr>
                <w:rFonts w:cs="Arial"/>
                <w:lang w:val="it-CH"/>
              </w:rPr>
              <w:tab/>
              <w:t>Non modificare la formattazione del formulario</w:t>
            </w:r>
            <w:r w:rsidR="00404AB5">
              <w:rPr>
                <w:rFonts w:cs="Arial"/>
                <w:lang w:val="it-CH"/>
              </w:rPr>
              <w:t>!</w:t>
            </w:r>
          </w:p>
          <w:p w14:paraId="7A6F880F" w14:textId="77777777" w:rsidR="005C4A40" w:rsidRDefault="005C4A40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  <w:lang w:val="it-CH"/>
              </w:rPr>
            </w:pPr>
          </w:p>
          <w:p w14:paraId="23C39DB0" w14:textId="77777777" w:rsidR="005C4A40" w:rsidRDefault="005C4A40">
            <w:pPr>
              <w:tabs>
                <w:tab w:val="left" w:pos="284"/>
              </w:tabs>
              <w:ind w:left="284" w:hanging="284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2.</w:t>
            </w:r>
            <w:r>
              <w:rPr>
                <w:rFonts w:cs="Arial"/>
                <w:lang w:val="it-CH"/>
              </w:rPr>
              <w:tab/>
              <w:t>Per eliminare singole tabelle nel formulario o aggiungere nuove righe, togliere la protezione attivando i comandi: «Revisione/Proteggi documento/Rimuovi protezione». Vedere le istruzioni allegate.</w:t>
            </w:r>
          </w:p>
          <w:p w14:paraId="228534B1" w14:textId="77777777" w:rsidR="005C4A40" w:rsidRDefault="005C4A40">
            <w:pPr>
              <w:tabs>
                <w:tab w:val="left" w:pos="284"/>
              </w:tabs>
              <w:rPr>
                <w:rFonts w:cs="Arial"/>
                <w:lang w:val="it-CH"/>
              </w:rPr>
            </w:pPr>
          </w:p>
          <w:p w14:paraId="6B433647" w14:textId="77777777" w:rsidR="005C4A40" w:rsidRDefault="005C4A40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3.</w:t>
            </w:r>
            <w:r>
              <w:rPr>
                <w:rFonts w:cs="Arial"/>
                <w:lang w:val="it-CH"/>
              </w:rPr>
              <w:tab/>
              <w:t>Utilizzare una sola riga per ogni articolo, capoverso, lettera o capitolo del rapporto esplicativo.</w:t>
            </w:r>
          </w:p>
          <w:p w14:paraId="0C8622AE" w14:textId="77777777" w:rsidR="005C4A40" w:rsidRDefault="005C4A40">
            <w:pPr>
              <w:rPr>
                <w:rFonts w:cs="Arial"/>
                <w:lang w:val="it-CH"/>
              </w:rPr>
            </w:pPr>
          </w:p>
          <w:p w14:paraId="10ED1B72" w14:textId="77777777" w:rsidR="005C4A40" w:rsidRDefault="005C4A40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4.</w:t>
            </w:r>
            <w:r>
              <w:rPr>
                <w:rFonts w:cs="Arial"/>
                <w:lang w:val="it-CH"/>
              </w:rPr>
              <w:tab/>
              <w:t xml:space="preserve">I pareri devono essere inviati in forma elettronica, </w:t>
            </w:r>
            <w:r>
              <w:rPr>
                <w:rFonts w:cs="Arial"/>
                <w:b/>
                <w:lang w:val="it-CH"/>
              </w:rPr>
              <w:t>come documento Word</w:t>
            </w:r>
            <w:r>
              <w:rPr>
                <w:rFonts w:cs="Arial"/>
                <w:lang w:val="it-CH"/>
              </w:rPr>
              <w:t xml:space="preserve">, al più tardi entro il </w:t>
            </w:r>
            <w:r w:rsidR="00FB490E" w:rsidRPr="00FB490E">
              <w:rPr>
                <w:b/>
                <w:bCs/>
                <w:u w:val="single"/>
                <w:lang w:val="it-IT"/>
              </w:rPr>
              <w:t>1° febbraio 2024</w:t>
            </w:r>
            <w:r w:rsidR="00FB490E">
              <w:rPr>
                <w:b/>
                <w:bCs/>
                <w:lang w:val="it-IT"/>
              </w:rPr>
              <w:t xml:space="preserve"> </w:t>
            </w:r>
            <w:r>
              <w:rPr>
                <w:rFonts w:cs="Arial"/>
                <w:lang w:val="it-CH"/>
              </w:rPr>
              <w:t xml:space="preserve">ai seguenti indirizzi: </w:t>
            </w:r>
          </w:p>
          <w:p w14:paraId="73429AA9" w14:textId="77777777" w:rsidR="005C4A40" w:rsidRDefault="005C4A40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     </w:t>
            </w:r>
            <w:hyperlink r:id="rId8" w:history="1">
              <w:r w:rsidR="00FB490E" w:rsidRPr="00FB490E">
                <w:rPr>
                  <w:rStyle w:val="Hyperlink"/>
                  <w:lang w:val="it-IT"/>
                </w:rPr>
                <w:t>aufsicht-krankenversicherung@bag.admin.ch</w:t>
              </w:r>
            </w:hyperlink>
            <w:r>
              <w:rPr>
                <w:rStyle w:val="Hyperlink"/>
                <w:rFonts w:cs="Arial"/>
                <w:lang w:val="it-CH"/>
              </w:rPr>
              <w:t>;</w:t>
            </w:r>
            <w:r>
              <w:rPr>
                <w:rStyle w:val="Hyperlink"/>
                <w:rFonts w:cs="Arial"/>
                <w:color w:val="auto"/>
                <w:u w:val="none"/>
                <w:lang w:val="it-CH"/>
              </w:rPr>
              <w:t xml:space="preserve"> </w:t>
            </w:r>
            <w:hyperlink r:id="rId9" w:history="1">
              <w:r>
                <w:rPr>
                  <w:rStyle w:val="Hyperlink"/>
                  <w:rFonts w:cs="Arial"/>
                  <w:lang w:val="it-CH"/>
                </w:rPr>
                <w:t>gever@bag.admin.ch</w:t>
              </w:r>
            </w:hyperlink>
          </w:p>
          <w:p w14:paraId="5D3432B7" w14:textId="77777777" w:rsidR="005C4A40" w:rsidRDefault="005C4A40">
            <w:pPr>
              <w:tabs>
                <w:tab w:val="left" w:pos="284"/>
              </w:tabs>
              <w:rPr>
                <w:rFonts w:cs="Arial"/>
                <w:szCs w:val="22"/>
                <w:lang w:val="it-CH"/>
              </w:rPr>
            </w:pPr>
          </w:p>
          <w:p w14:paraId="368A70EB" w14:textId="77777777" w:rsidR="005C4A40" w:rsidRDefault="005C4A40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szCs w:val="22"/>
                <w:lang w:val="it-CH"/>
              </w:rPr>
              <w:t>5.</w:t>
            </w:r>
            <w:r>
              <w:rPr>
                <w:rFonts w:cs="Arial"/>
                <w:szCs w:val="22"/>
                <w:lang w:val="it-CH"/>
              </w:rPr>
              <w:tab/>
              <w:t>La colonna «Cognome / Ditta» non deve essere compilata.</w:t>
            </w:r>
          </w:p>
          <w:p w14:paraId="781ACA6C" w14:textId="77777777" w:rsidR="005C4A40" w:rsidRDefault="005C4A40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it-CH"/>
              </w:rPr>
            </w:pPr>
            <w:r>
              <w:rPr>
                <w:b/>
                <w:lang w:val="it-CH"/>
              </w:rPr>
              <w:t>Grazie per la cortese collaborazione!</w:t>
            </w:r>
          </w:p>
        </w:tc>
      </w:tr>
    </w:tbl>
    <w:p w14:paraId="1499FEE7" w14:textId="77777777" w:rsidR="005C4A40" w:rsidRDefault="005C4A4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72D49A77" w14:textId="77777777" w:rsidR="005C4A40" w:rsidRDefault="005C4A40">
      <w:pPr>
        <w:tabs>
          <w:tab w:val="left" w:pos="2268"/>
        </w:tabs>
        <w:rPr>
          <w:rFonts w:cs="Arial"/>
          <w:sz w:val="24"/>
          <w:szCs w:val="24"/>
        </w:rPr>
        <w:sectPr w:rsidR="005C4A40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6136AA0F" w14:textId="77777777" w:rsidR="00FB490E" w:rsidRDefault="001638C8" w:rsidP="001638C8">
      <w:pPr>
        <w:pStyle w:val="Titel"/>
        <w:spacing w:after="120"/>
      </w:pPr>
      <w:r w:rsidRPr="001638C8">
        <w:lastRenderedPageBreak/>
        <w:t>Indice</w:t>
      </w:r>
    </w:p>
    <w:p w14:paraId="0926F1C5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8518129" w:history="1">
        <w:r w:rsidRPr="00921960">
          <w:rPr>
            <w:rStyle w:val="Hyperlink"/>
            <w:rFonts w:ascii="Arial" w:hAnsi="Arial" w:cs="Arial"/>
            <w:noProof/>
          </w:rPr>
          <w:t xml:space="preserve">Osservazioni generali </w:t>
        </w:r>
        <w:r w:rsidR="00564DFE">
          <w:rPr>
            <w:rStyle w:val="Hyperlink"/>
            <w:rFonts w:ascii="Arial" w:hAnsi="Arial" w:cs="Arial"/>
            <w:noProof/>
          </w:rPr>
          <w:t>sul progetto di modifica dell’OAM</w:t>
        </w:r>
        <w:r w:rsidR="00167136">
          <w:rPr>
            <w:rStyle w:val="Hyperlink"/>
            <w:rFonts w:ascii="Arial" w:hAnsi="Arial" w:cs="Arial"/>
            <w:noProof/>
          </w:rPr>
          <w:t>a</w:t>
        </w:r>
        <w:r w:rsidR="00564DFE">
          <w:rPr>
            <w:rStyle w:val="Hyperlink"/>
            <w:rFonts w:ascii="Arial" w:hAnsi="Arial" w:cs="Arial"/>
            <w:noProof/>
          </w:rPr>
          <w:t>l e dell’O</w:t>
        </w:r>
        <w:r w:rsidR="00F3086C">
          <w:rPr>
            <w:rStyle w:val="Hyperlink"/>
            <w:rFonts w:ascii="Arial" w:hAnsi="Arial" w:cs="Arial"/>
            <w:noProof/>
          </w:rPr>
          <w:t>P</w:t>
        </w:r>
        <w:r w:rsidR="00564DFE">
          <w:rPr>
            <w:rStyle w:val="Hyperlink"/>
            <w:rFonts w:ascii="Arial" w:hAnsi="Arial" w:cs="Arial"/>
            <w:noProof/>
          </w:rPr>
          <w:t xml:space="preserve">re e sul rapporto esplicativo relativo alle organizzazioni di farmacisti e di dentisti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15D0C2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0" w:history="1">
        <w:r w:rsidRPr="00921960">
          <w:rPr>
            <w:rStyle w:val="Hyperlink"/>
            <w:rFonts w:ascii="Arial" w:hAnsi="Arial" w:cs="Arial"/>
            <w:noProof/>
          </w:rPr>
          <w:t xml:space="preserve">Osservazioni </w:t>
        </w:r>
        <w:r w:rsidR="00564DFE">
          <w:rPr>
            <w:rStyle w:val="Hyperlink"/>
            <w:rFonts w:ascii="Arial" w:hAnsi="Arial" w:cs="Arial"/>
            <w:noProof/>
          </w:rPr>
          <w:t>su</w:t>
        </w:r>
        <w:r w:rsidR="00015CFE">
          <w:rPr>
            <w:rStyle w:val="Hyperlink"/>
            <w:rFonts w:ascii="Arial" w:hAnsi="Arial" w:cs="Arial"/>
            <w:noProof/>
          </w:rPr>
          <w:t>gli</w:t>
        </w:r>
        <w:r w:rsidR="00F3086C">
          <w:rPr>
            <w:rStyle w:val="Hyperlink"/>
            <w:rFonts w:ascii="Arial" w:hAnsi="Arial" w:cs="Arial"/>
            <w:noProof/>
          </w:rPr>
          <w:t xml:space="preserve"> </w:t>
        </w:r>
        <w:r w:rsidR="00564DFE">
          <w:rPr>
            <w:rStyle w:val="Hyperlink"/>
            <w:rFonts w:ascii="Arial" w:hAnsi="Arial" w:cs="Arial"/>
            <w:noProof/>
          </w:rPr>
          <w:t>articoli 41 e 43 OAM</w:t>
        </w:r>
        <w:r w:rsidR="00167136">
          <w:rPr>
            <w:rStyle w:val="Hyperlink"/>
            <w:rFonts w:ascii="Arial" w:hAnsi="Arial" w:cs="Arial"/>
            <w:noProof/>
          </w:rPr>
          <w:t>a</w:t>
        </w:r>
        <w:r w:rsidR="00564DFE">
          <w:rPr>
            <w:rStyle w:val="Hyperlink"/>
            <w:rFonts w:ascii="Arial" w:hAnsi="Arial" w:cs="Arial"/>
            <w:noProof/>
          </w:rPr>
          <w:t>l e l’articolo 4</w:t>
        </w:r>
        <w:r w:rsidR="00564DFE" w:rsidRPr="00EF06CD">
          <w:rPr>
            <w:rStyle w:val="Hyperlink"/>
            <w:rFonts w:ascii="Arial" w:hAnsi="Arial" w:cs="Arial"/>
            <w:i/>
            <w:iCs w:val="0"/>
            <w:noProof/>
          </w:rPr>
          <w:t>a</w:t>
        </w:r>
        <w:r w:rsidR="00564DFE">
          <w:rPr>
            <w:rStyle w:val="Hyperlink"/>
            <w:rFonts w:ascii="Arial" w:hAnsi="Arial" w:cs="Arial"/>
            <w:noProof/>
          </w:rPr>
          <w:t xml:space="preserve"> capoverso 1 O</w:t>
        </w:r>
        <w:r w:rsidR="00F3086C">
          <w:rPr>
            <w:rStyle w:val="Hyperlink"/>
            <w:rFonts w:ascii="Arial" w:hAnsi="Arial" w:cs="Arial"/>
            <w:noProof/>
          </w:rPr>
          <w:t>P</w:t>
        </w:r>
        <w:r w:rsidR="00564DFE">
          <w:rPr>
            <w:rStyle w:val="Hyperlink"/>
            <w:rFonts w:ascii="Arial" w:hAnsi="Arial" w:cs="Arial"/>
            <w:noProof/>
          </w:rPr>
          <w:t xml:space="preserve">re relativo alle organizzazioni di farmacisti e di dentisti e </w:t>
        </w:r>
        <w:r w:rsidR="00167136">
          <w:rPr>
            <w:rStyle w:val="Hyperlink"/>
            <w:rFonts w:ascii="Arial" w:hAnsi="Arial" w:cs="Arial"/>
            <w:noProof/>
          </w:rPr>
          <w:t>alle loro spiegazioni</w:t>
        </w:r>
        <w:r w:rsidR="00564DFE">
          <w:rPr>
            <w:rStyle w:val="Hyperlink"/>
            <w:rFonts w:ascii="Arial" w:hAnsi="Arial" w:cs="Arial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F6732C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1" w:history="1">
        <w:r w:rsidRPr="00921960">
          <w:rPr>
            <w:rStyle w:val="Hyperlink"/>
            <w:rFonts w:ascii="Arial" w:hAnsi="Arial" w:cs="Arial"/>
            <w:noProof/>
          </w:rPr>
          <w:t xml:space="preserve">Osservazioni generali </w:t>
        </w:r>
        <w:r w:rsidR="00167136">
          <w:rPr>
            <w:rStyle w:val="Hyperlink"/>
            <w:rFonts w:ascii="Arial" w:hAnsi="Arial" w:cs="Arial"/>
            <w:noProof/>
          </w:rPr>
          <w:t>sul progetto di modifica dell’OAMal e sul rapporto esplicativo relativo alla fatturazione delle analisi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2AD50DF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2" w:history="1">
        <w:r w:rsidRPr="00921960">
          <w:rPr>
            <w:rStyle w:val="Hyperlink"/>
            <w:rFonts w:ascii="Arial" w:hAnsi="Arial" w:cs="Arial"/>
            <w:noProof/>
          </w:rPr>
          <w:t xml:space="preserve">Osservazioni </w:t>
        </w:r>
        <w:r w:rsidR="00167136">
          <w:rPr>
            <w:rStyle w:val="Hyperlink"/>
            <w:rFonts w:ascii="Arial" w:hAnsi="Arial" w:cs="Arial"/>
            <w:noProof/>
          </w:rPr>
          <w:t>su</w:t>
        </w:r>
        <w:r w:rsidR="00F21322">
          <w:rPr>
            <w:rStyle w:val="Hyperlink"/>
            <w:rFonts w:ascii="Arial" w:hAnsi="Arial" w:cs="Arial"/>
            <w:noProof/>
          </w:rPr>
          <w:t>l</w:t>
        </w:r>
        <w:r w:rsidR="00167136">
          <w:rPr>
            <w:rStyle w:val="Hyperlink"/>
            <w:rFonts w:ascii="Arial" w:hAnsi="Arial" w:cs="Arial"/>
            <w:noProof/>
          </w:rPr>
          <w:t xml:space="preserve">l’articolo 59 capoverso 3 OAMal relativo alla fatturazione delle analisi e alle sue spiegazioni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047ECF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3" w:history="1">
        <w:r w:rsidRPr="00921960">
          <w:rPr>
            <w:rStyle w:val="Hyperlink"/>
            <w:rFonts w:ascii="Arial" w:hAnsi="Arial" w:cs="Arial"/>
            <w:noProof/>
          </w:rPr>
          <w:t xml:space="preserve">Osservazioni generali </w:t>
        </w:r>
        <w:r w:rsidR="00167136">
          <w:rPr>
            <w:rStyle w:val="Hyperlink"/>
            <w:rFonts w:ascii="Arial" w:hAnsi="Arial" w:cs="Arial"/>
            <w:noProof/>
          </w:rPr>
          <w:t xml:space="preserve">sul progetto di modifica dell’OAMal e sul rapporto esplicativo relativo al passaggio nel corso dell’anno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D81B886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4" w:history="1">
        <w:r w:rsidRPr="00921960">
          <w:rPr>
            <w:rStyle w:val="Hyperlink"/>
            <w:rFonts w:ascii="Arial" w:hAnsi="Arial" w:cs="Arial"/>
            <w:noProof/>
          </w:rPr>
          <w:t xml:space="preserve">Osservazioni </w:t>
        </w:r>
        <w:r w:rsidR="00167136">
          <w:rPr>
            <w:rStyle w:val="Hyperlink"/>
            <w:rFonts w:ascii="Arial" w:hAnsi="Arial" w:cs="Arial"/>
            <w:noProof/>
          </w:rPr>
          <w:t>su</w:t>
        </w:r>
        <w:r w:rsidR="00F21322">
          <w:rPr>
            <w:rStyle w:val="Hyperlink"/>
            <w:rFonts w:ascii="Arial" w:hAnsi="Arial" w:cs="Arial"/>
            <w:noProof/>
          </w:rPr>
          <w:t>l</w:t>
        </w:r>
        <w:r w:rsidR="00167136">
          <w:rPr>
            <w:rStyle w:val="Hyperlink"/>
            <w:rFonts w:ascii="Arial" w:hAnsi="Arial" w:cs="Arial"/>
            <w:noProof/>
          </w:rPr>
          <w:t xml:space="preserve">l’articolo 100 capoverso 3 OAMal relativo al passaggio nel corso dell’anno e alle sue spiegazioni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90A0C1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5" w:history="1">
        <w:r w:rsidRPr="00921960">
          <w:rPr>
            <w:rStyle w:val="Hyperlink"/>
            <w:rFonts w:ascii="Arial" w:hAnsi="Arial" w:cs="Arial"/>
            <w:noProof/>
          </w:rPr>
          <w:t>Osserv</w:t>
        </w:r>
        <w:r w:rsidR="00442918">
          <w:rPr>
            <w:rStyle w:val="Hyperlink"/>
            <w:rFonts w:ascii="Arial" w:hAnsi="Arial" w:cs="Arial"/>
            <w:noProof/>
          </w:rPr>
          <w:t>a</w:t>
        </w:r>
        <w:r w:rsidRPr="00921960">
          <w:rPr>
            <w:rStyle w:val="Hyperlink"/>
            <w:rFonts w:ascii="Arial" w:hAnsi="Arial" w:cs="Arial"/>
            <w:noProof/>
          </w:rPr>
          <w:t xml:space="preserve">zioni generali </w:t>
        </w:r>
        <w:r w:rsidR="00442918">
          <w:rPr>
            <w:rStyle w:val="Hyperlink"/>
            <w:rFonts w:ascii="Arial" w:hAnsi="Arial" w:cs="Arial"/>
            <w:noProof/>
          </w:rPr>
          <w:t>sul progetto di modifica dell’OAMal e sul rapporto esplicativo relativo all’obbligo di notifica dell’importo di compe</w:t>
        </w:r>
        <w:r w:rsidR="006C0898">
          <w:rPr>
            <w:rStyle w:val="Hyperlink"/>
            <w:rFonts w:ascii="Arial" w:hAnsi="Arial" w:cs="Arial"/>
            <w:noProof/>
          </w:rPr>
          <w:t>n</w:t>
        </w:r>
        <w:r w:rsidR="00442918">
          <w:rPr>
            <w:rStyle w:val="Hyperlink"/>
            <w:rFonts w:ascii="Arial" w:hAnsi="Arial" w:cs="Arial"/>
            <w:noProof/>
          </w:rPr>
          <w:t xml:space="preserve">sazione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B73EF2A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6" w:history="1">
        <w:r w:rsidRPr="00921960">
          <w:rPr>
            <w:rStyle w:val="Hyperlink"/>
            <w:rFonts w:ascii="Arial" w:hAnsi="Arial" w:cs="Arial"/>
            <w:noProof/>
          </w:rPr>
          <w:t xml:space="preserve">Osservazioni </w:t>
        </w:r>
        <w:r w:rsidR="00442918">
          <w:rPr>
            <w:rStyle w:val="Hyperlink"/>
            <w:rFonts w:ascii="Arial" w:hAnsi="Arial" w:cs="Arial"/>
            <w:noProof/>
          </w:rPr>
          <w:t>su</w:t>
        </w:r>
        <w:r w:rsidR="00F21322">
          <w:rPr>
            <w:rStyle w:val="Hyperlink"/>
            <w:rFonts w:ascii="Arial" w:hAnsi="Arial" w:cs="Arial"/>
            <w:noProof/>
          </w:rPr>
          <w:t>l</w:t>
        </w:r>
        <w:r w:rsidR="00442918">
          <w:rPr>
            <w:rStyle w:val="Hyperlink"/>
            <w:rFonts w:ascii="Arial" w:hAnsi="Arial" w:cs="Arial"/>
            <w:noProof/>
          </w:rPr>
          <w:t>l’articolo 106c capoverso 1 OAMal relativo all’ob</w:t>
        </w:r>
        <w:r w:rsidR="006C0898">
          <w:rPr>
            <w:rStyle w:val="Hyperlink"/>
            <w:rFonts w:ascii="Arial" w:hAnsi="Arial" w:cs="Arial"/>
            <w:noProof/>
          </w:rPr>
          <w:t>b</w:t>
        </w:r>
        <w:r w:rsidR="00442918">
          <w:rPr>
            <w:rStyle w:val="Hyperlink"/>
            <w:rFonts w:ascii="Arial" w:hAnsi="Arial" w:cs="Arial"/>
            <w:noProof/>
          </w:rPr>
          <w:t xml:space="preserve">ligo di notifica dell’importo di compensazione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9AB2368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7" w:history="1">
        <w:r w:rsidRPr="00921960">
          <w:rPr>
            <w:rStyle w:val="Hyperlink"/>
            <w:rFonts w:ascii="Arial" w:hAnsi="Arial" w:cs="Arial"/>
            <w:noProof/>
          </w:rPr>
          <w:t>Ulteriori proposte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57A1E15" w14:textId="77777777" w:rsidR="00FB490E" w:rsidRPr="00FB490E" w:rsidRDefault="00FB490E">
      <w:pPr>
        <w:pStyle w:val="Verzeichnis1"/>
        <w:tabs>
          <w:tab w:val="right" w:leader="dot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48518138" w:history="1">
        <w:r w:rsidRPr="00921960">
          <w:rPr>
            <w:rStyle w:val="Hyperlink"/>
            <w:rFonts w:ascii="Arial" w:hAnsi="Arial" w:cs="Arial"/>
            <w:noProof/>
            <w:lang w:val="it-CH"/>
          </w:rPr>
          <w:t>Allegato: Istruzioni per l'aggiunta di righe supplementari: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_Toc148518138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8E0C22D" w14:textId="77777777" w:rsidR="00FB490E" w:rsidRDefault="00FB490E">
      <w:r>
        <w:rPr>
          <w:b/>
          <w:bCs/>
          <w:lang w:val="de-DE"/>
        </w:rPr>
        <w:fldChar w:fldCharType="end"/>
      </w:r>
    </w:p>
    <w:p w14:paraId="41861B2E" w14:textId="77777777" w:rsidR="005C4A40" w:rsidRDefault="005C4A4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 w:rsidR="005C4A40" w:rsidRPr="00EF06CD" w14:paraId="7657E770" w14:textId="77777777">
        <w:tc>
          <w:tcPr>
            <w:tcW w:w="14786" w:type="dxa"/>
            <w:gridSpan w:val="2"/>
            <w:shd w:val="clear" w:color="auto" w:fill="FFFF00"/>
          </w:tcPr>
          <w:p w14:paraId="50CD7D97" w14:textId="77777777" w:rsidR="005C4A40" w:rsidRPr="00EF06CD" w:rsidRDefault="005C4A40"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7" w:name="_Toc148518129"/>
            <w:r w:rsidRPr="00EF06CD">
              <w:rPr>
                <w:rFonts w:ascii="Arial" w:hAnsi="Arial" w:cs="Arial"/>
                <w:lang w:val="it-CH"/>
              </w:rPr>
              <w:t xml:space="preserve">Osservazioni generali </w:t>
            </w:r>
            <w:r w:rsidR="00F3086C" w:rsidRPr="00EF06CD">
              <w:rPr>
                <w:rFonts w:ascii="Arial" w:hAnsi="Arial" w:cs="Arial"/>
                <w:lang w:val="it-CH"/>
              </w:rPr>
              <w:t xml:space="preserve">sul progetto di modifica dell’OAMal e dell’OPre e sul rapporto esplicativo relativo alle organizzazioni di farmacisti e di dentisti </w:t>
            </w:r>
            <w:bookmarkEnd w:id="7"/>
          </w:p>
        </w:tc>
      </w:tr>
      <w:tr w:rsidR="005C4A40" w14:paraId="78656836" w14:textId="77777777">
        <w:tc>
          <w:tcPr>
            <w:tcW w:w="1616" w:type="dxa"/>
          </w:tcPr>
          <w:p w14:paraId="2556AEDF" w14:textId="77777777" w:rsidR="005C4A40" w:rsidRDefault="005C4A40">
            <w:pPr>
              <w:spacing w:before="60" w:after="60"/>
              <w:rPr>
                <w:rFonts w:ascii="Univers 45 Light" w:hAnsi="Univers 45 Light"/>
                <w:b/>
              </w:rPr>
            </w:pPr>
            <w:r>
              <w:rPr>
                <w:b/>
                <w:lang w:val="it-CH"/>
              </w:rPr>
              <w:t>Cognome/ditta</w:t>
            </w:r>
          </w:p>
        </w:tc>
        <w:tc>
          <w:tcPr>
            <w:tcW w:w="13170" w:type="dxa"/>
          </w:tcPr>
          <w:p w14:paraId="097F6C2B" w14:textId="77777777" w:rsidR="005C4A40" w:rsidRDefault="005C4A40">
            <w:pPr>
              <w:spacing w:before="60" w:after="60"/>
              <w:rPr>
                <w:rFonts w:ascii="Univers 45 Light" w:hAnsi="Univers 45 Light"/>
                <w:b/>
              </w:rPr>
            </w:pPr>
            <w:r>
              <w:rPr>
                <w:b/>
                <w:lang w:val="it-CH"/>
              </w:rPr>
              <w:t>Commento/suggerimento</w:t>
            </w:r>
          </w:p>
        </w:tc>
      </w:tr>
      <w:tr w:rsidR="005C4A40" w14:paraId="50F34C39" w14:textId="77777777">
        <w:tc>
          <w:tcPr>
            <w:tcW w:w="1616" w:type="dxa"/>
          </w:tcPr>
          <w:p w14:paraId="655BE17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10E58A3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5C4A40" w14:paraId="5DEEF9BA" w14:textId="77777777">
        <w:tc>
          <w:tcPr>
            <w:tcW w:w="1616" w:type="dxa"/>
          </w:tcPr>
          <w:p w14:paraId="20BFF90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FC2597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0FF8DDC" w14:textId="77777777">
        <w:tc>
          <w:tcPr>
            <w:tcW w:w="1616" w:type="dxa"/>
          </w:tcPr>
          <w:p w14:paraId="33EF4A2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DFBD3F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E50257C" w14:textId="77777777">
        <w:tc>
          <w:tcPr>
            <w:tcW w:w="1616" w:type="dxa"/>
          </w:tcPr>
          <w:p w14:paraId="26F216C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305F97D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ECAF090" w14:textId="77777777">
        <w:tc>
          <w:tcPr>
            <w:tcW w:w="1616" w:type="dxa"/>
          </w:tcPr>
          <w:p w14:paraId="43BAE9D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4AA27E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6BF847F" w14:textId="77777777">
        <w:tc>
          <w:tcPr>
            <w:tcW w:w="1616" w:type="dxa"/>
          </w:tcPr>
          <w:p w14:paraId="0A7B9E2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436F0FD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F74031C" w14:textId="77777777">
        <w:tc>
          <w:tcPr>
            <w:tcW w:w="1616" w:type="dxa"/>
          </w:tcPr>
          <w:p w14:paraId="4C4ACA5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6C421D8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0A82A34" w14:textId="77777777" w:rsidR="005C4A40" w:rsidRDefault="005C4A40">
      <w:pPr>
        <w:rPr>
          <w:rFonts w:cs="Arial"/>
          <w:sz w:val="16"/>
          <w:szCs w:val="16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</w:p>
    <w:p w14:paraId="2E67EF59" w14:textId="77777777" w:rsidR="005C4A40" w:rsidRDefault="005C4A40" w:rsidP="00FB490E">
      <w:pPr>
        <w:spacing w:line="240" w:lineRule="auto"/>
        <w:rPr>
          <w:rFonts w:cs="Arial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4"/>
        <w:gridCol w:w="784"/>
        <w:gridCol w:w="785"/>
        <w:gridCol w:w="5887"/>
        <w:gridCol w:w="4704"/>
      </w:tblGrid>
      <w:tr w:rsidR="005C4A40" w:rsidRPr="00EF06CD" w14:paraId="50E75620" w14:textId="77777777">
        <w:tc>
          <w:tcPr>
            <w:tcW w:w="14786" w:type="dxa"/>
            <w:gridSpan w:val="6"/>
            <w:shd w:val="clear" w:color="auto" w:fill="FFFF00"/>
          </w:tcPr>
          <w:p w14:paraId="6455F6BB" w14:textId="77777777" w:rsidR="005C4A40" w:rsidRPr="00EF06CD" w:rsidRDefault="005C4A40"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9" w:name="OLE_LINK1"/>
            <w:bookmarkStart w:id="10" w:name="OLE_LINK2"/>
            <w:bookmarkStart w:id="11" w:name="_Toc148518130"/>
            <w:r w:rsidRPr="00EF06CD">
              <w:rPr>
                <w:rFonts w:ascii="Arial" w:hAnsi="Arial" w:cs="Arial"/>
                <w:lang w:val="it-CH"/>
              </w:rPr>
              <w:t xml:space="preserve">Osservazioni </w:t>
            </w:r>
            <w:r w:rsidR="00F3086C" w:rsidRPr="00EF06CD">
              <w:rPr>
                <w:rFonts w:ascii="Arial" w:hAnsi="Arial" w:cs="Arial"/>
                <w:lang w:val="it-CH"/>
              </w:rPr>
              <w:t>su</w:t>
            </w:r>
            <w:r w:rsidR="00015CFE">
              <w:rPr>
                <w:rFonts w:ascii="Arial" w:hAnsi="Arial" w:cs="Arial"/>
                <w:lang w:val="it-CH"/>
              </w:rPr>
              <w:t>gli</w:t>
            </w:r>
            <w:r w:rsidR="00F3086C" w:rsidRPr="00EF06CD">
              <w:rPr>
                <w:rFonts w:ascii="Arial" w:hAnsi="Arial" w:cs="Arial"/>
                <w:lang w:val="it-CH"/>
              </w:rPr>
              <w:t xml:space="preserve"> articoli 41 e 43 OAMal e l’articolo 4</w:t>
            </w:r>
            <w:r w:rsidR="00F3086C" w:rsidRPr="00EF06CD">
              <w:rPr>
                <w:rFonts w:ascii="Arial" w:hAnsi="Arial" w:cs="Arial"/>
                <w:i/>
                <w:iCs/>
                <w:lang w:val="it-CH"/>
              </w:rPr>
              <w:t>a</w:t>
            </w:r>
            <w:r w:rsidR="00F3086C" w:rsidRPr="00EF06CD">
              <w:rPr>
                <w:rFonts w:ascii="Arial" w:hAnsi="Arial" w:cs="Arial"/>
                <w:lang w:val="it-CH"/>
              </w:rPr>
              <w:t xml:space="preserve"> capoverso 1 OPre relativo alle organizzazioni di farmacisti e di dentisti e alle loro spiegazioni </w:t>
            </w:r>
            <w:bookmarkEnd w:id="11"/>
          </w:p>
        </w:tc>
      </w:tr>
      <w:bookmarkEnd w:id="9"/>
      <w:bookmarkEnd w:id="10"/>
      <w:tr w:rsidR="005C4A40" w14:paraId="3CDEE0A8" w14:textId="77777777">
        <w:tc>
          <w:tcPr>
            <w:tcW w:w="1616" w:type="dxa"/>
          </w:tcPr>
          <w:p w14:paraId="55DFDC92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785" w:type="dxa"/>
          </w:tcPr>
          <w:p w14:paraId="081DA9CE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 w14:paraId="7507F25D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cpv.</w:t>
            </w:r>
          </w:p>
        </w:tc>
        <w:tc>
          <w:tcPr>
            <w:tcW w:w="785" w:type="dxa"/>
          </w:tcPr>
          <w:p w14:paraId="4CE9D245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lett.</w:t>
            </w:r>
          </w:p>
        </w:tc>
        <w:tc>
          <w:tcPr>
            <w:tcW w:w="5994" w:type="dxa"/>
          </w:tcPr>
          <w:p w14:paraId="41347DE7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  <w:tc>
          <w:tcPr>
            <w:tcW w:w="4821" w:type="dxa"/>
          </w:tcPr>
          <w:p w14:paraId="15CEE2C8" w14:textId="77777777" w:rsidR="005C4A40" w:rsidRDefault="005C4A40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b/>
                <w:lang w:val="it-CH"/>
              </w:rPr>
              <w:t>Proposta di modifica (testo proposto)</w:t>
            </w:r>
          </w:p>
        </w:tc>
      </w:tr>
      <w:tr w:rsidR="005C4A40" w14:paraId="66080AF9" w14:textId="77777777">
        <w:tc>
          <w:tcPr>
            <w:tcW w:w="1616" w:type="dxa"/>
          </w:tcPr>
          <w:p w14:paraId="4D5D6A3E" w14:textId="77777777" w:rsidR="005C4A40" w:rsidRDefault="005C4A40"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3C1A4D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6DE920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3958F1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3B9EDF5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58EBB83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617C0648" w14:textId="77777777">
        <w:tc>
          <w:tcPr>
            <w:tcW w:w="1616" w:type="dxa"/>
          </w:tcPr>
          <w:p w14:paraId="5D99D43D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170039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145E8F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206CEA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7A32B9C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070EE53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66DED83B" w14:textId="77777777">
        <w:tc>
          <w:tcPr>
            <w:tcW w:w="1616" w:type="dxa"/>
          </w:tcPr>
          <w:p w14:paraId="6E09E4CD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C9B74D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2DE83B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D70105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7F2FEC6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6C8C8BD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B62FF88" w14:textId="77777777">
        <w:tc>
          <w:tcPr>
            <w:tcW w:w="1616" w:type="dxa"/>
          </w:tcPr>
          <w:p w14:paraId="0E1A30C5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DCDA72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592FFE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3700E3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1CDF4BC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3D69B57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BFBC446" w14:textId="77777777">
        <w:tc>
          <w:tcPr>
            <w:tcW w:w="1616" w:type="dxa"/>
          </w:tcPr>
          <w:p w14:paraId="3FF1B675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6F18D3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BC3EB6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62A6F2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34F7604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113511E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C0DD1B4" w14:textId="77777777">
        <w:tc>
          <w:tcPr>
            <w:tcW w:w="1616" w:type="dxa"/>
          </w:tcPr>
          <w:p w14:paraId="44A57B9C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B83E2C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D9F63E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6C8619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6053F0E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0F4DF07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11F5C10" w14:textId="77777777">
        <w:tc>
          <w:tcPr>
            <w:tcW w:w="1616" w:type="dxa"/>
          </w:tcPr>
          <w:p w14:paraId="7932B822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9CEF71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3E95E2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ACDFE9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3BACF3C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7511A62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F7A1A7E" w14:textId="77777777">
        <w:tc>
          <w:tcPr>
            <w:tcW w:w="1616" w:type="dxa"/>
          </w:tcPr>
          <w:p w14:paraId="6B1BB970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1A5DF8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37DBA0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95672E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448342D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7AA8F98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2B7A8B1" w14:textId="77777777">
        <w:tc>
          <w:tcPr>
            <w:tcW w:w="1616" w:type="dxa"/>
          </w:tcPr>
          <w:p w14:paraId="4A573B40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F88DA2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0268E3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22BCC9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5553D40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0BFA0C5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A6E7E79" w14:textId="77777777">
        <w:tc>
          <w:tcPr>
            <w:tcW w:w="1616" w:type="dxa"/>
          </w:tcPr>
          <w:p w14:paraId="2ACF4E4B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DFB4B5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C8730D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96A4E5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0E4C91C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2A81A39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01D801F7" w14:textId="77777777">
        <w:tc>
          <w:tcPr>
            <w:tcW w:w="1616" w:type="dxa"/>
          </w:tcPr>
          <w:p w14:paraId="0BF6C9E4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5ABF2D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08EFE3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8BC3A7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381C761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36EB744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2B42AABC" w14:textId="77777777">
        <w:tc>
          <w:tcPr>
            <w:tcW w:w="1616" w:type="dxa"/>
          </w:tcPr>
          <w:p w14:paraId="56D0091E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5FA9A1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9F56AA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70A22E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3AEA9AD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5543F60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59134B3" w14:textId="77777777">
        <w:tc>
          <w:tcPr>
            <w:tcW w:w="1616" w:type="dxa"/>
          </w:tcPr>
          <w:p w14:paraId="379CC49D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42F9E7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1DF167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66EC2C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994" w:type="dxa"/>
          </w:tcPr>
          <w:p w14:paraId="42323DE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21" w:type="dxa"/>
          </w:tcPr>
          <w:p w14:paraId="1C7EBFC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E9FA252" w14:textId="77777777" w:rsidR="005C4A40" w:rsidRPr="00FB490E" w:rsidRDefault="005C4A40">
      <w:pPr>
        <w:rPr>
          <w:rFonts w:cs="Arial"/>
          <w:sz w:val="16"/>
          <w:szCs w:val="16"/>
          <w:lang w:val="it-CH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</w:p>
    <w:p w14:paraId="7D23282F" w14:textId="77777777" w:rsidR="005C4A40" w:rsidRPr="00FB490E" w:rsidRDefault="005C4A40">
      <w:pPr>
        <w:rPr>
          <w:rFonts w:cs="Arial"/>
          <w:lang w:val="it-CH"/>
        </w:rPr>
      </w:pPr>
      <w:r w:rsidRPr="00FB490E">
        <w:rPr>
          <w:rFonts w:cs="Arial"/>
          <w:lang w:val="it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 w:rsidR="005C4A40" w:rsidRPr="00EF06CD" w14:paraId="77EA5F20" w14:textId="77777777">
        <w:tc>
          <w:tcPr>
            <w:tcW w:w="14786" w:type="dxa"/>
            <w:gridSpan w:val="2"/>
            <w:shd w:val="clear" w:color="auto" w:fill="FFFF00"/>
          </w:tcPr>
          <w:p w14:paraId="48C991C7" w14:textId="77777777" w:rsidR="005C4A40" w:rsidRPr="00EF06CD" w:rsidRDefault="005C4A40"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12" w:name="_Toc148518131"/>
            <w:r w:rsidRPr="00EF06CD">
              <w:rPr>
                <w:rFonts w:ascii="Arial" w:hAnsi="Arial" w:cs="Arial"/>
                <w:lang w:val="it-CH"/>
              </w:rPr>
              <w:t xml:space="preserve">Osservazioni generali </w:t>
            </w:r>
            <w:r w:rsidR="00F3086C" w:rsidRPr="00EF06CD">
              <w:rPr>
                <w:rFonts w:ascii="Arial" w:hAnsi="Arial" w:cs="Arial"/>
                <w:lang w:val="it-CH"/>
              </w:rPr>
              <w:t>sul progetto di modifica dell’OAMal e sul rapporto esplicativo relativo alla fatturazione delle analisi</w:t>
            </w:r>
            <w:bookmarkEnd w:id="12"/>
          </w:p>
        </w:tc>
      </w:tr>
      <w:tr w:rsidR="005C4A40" w14:paraId="5A48594D" w14:textId="77777777">
        <w:tc>
          <w:tcPr>
            <w:tcW w:w="1616" w:type="dxa"/>
          </w:tcPr>
          <w:p w14:paraId="755034AD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13170" w:type="dxa"/>
          </w:tcPr>
          <w:p w14:paraId="2101B9F9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</w:tr>
      <w:tr w:rsidR="005C4A40" w14:paraId="37D567DD" w14:textId="77777777">
        <w:tc>
          <w:tcPr>
            <w:tcW w:w="1616" w:type="dxa"/>
          </w:tcPr>
          <w:p w14:paraId="2496C2A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46B5644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66520A4F" w14:textId="77777777">
        <w:tc>
          <w:tcPr>
            <w:tcW w:w="1616" w:type="dxa"/>
          </w:tcPr>
          <w:p w14:paraId="10FE623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0A0B15D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049E16D5" w14:textId="77777777">
        <w:tc>
          <w:tcPr>
            <w:tcW w:w="1616" w:type="dxa"/>
          </w:tcPr>
          <w:p w14:paraId="746268C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E5B036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65021011" w14:textId="77777777">
        <w:tc>
          <w:tcPr>
            <w:tcW w:w="1616" w:type="dxa"/>
          </w:tcPr>
          <w:p w14:paraId="3FDE947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58F25DB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04C0BA3C" w14:textId="77777777">
        <w:tc>
          <w:tcPr>
            <w:tcW w:w="1616" w:type="dxa"/>
          </w:tcPr>
          <w:p w14:paraId="1B2F4D2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00B0412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39BB6FA" w14:textId="77777777">
        <w:tc>
          <w:tcPr>
            <w:tcW w:w="1616" w:type="dxa"/>
          </w:tcPr>
          <w:p w14:paraId="70B5385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33F047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829D51A" w14:textId="77777777">
        <w:tc>
          <w:tcPr>
            <w:tcW w:w="1616" w:type="dxa"/>
          </w:tcPr>
          <w:p w14:paraId="17C77C0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5AECC40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7E130FF" w14:textId="77777777" w:rsidR="005C4A40" w:rsidRDefault="005C4A40" w:rsidP="00FB490E">
      <w:pPr>
        <w:rPr>
          <w:rFonts w:cs="Arial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3"/>
        <w:gridCol w:w="785"/>
        <w:gridCol w:w="785"/>
        <w:gridCol w:w="5905"/>
        <w:gridCol w:w="4686"/>
      </w:tblGrid>
      <w:tr w:rsidR="005C4A40" w:rsidRPr="00EF06CD" w14:paraId="4D3A08CF" w14:textId="77777777">
        <w:tc>
          <w:tcPr>
            <w:tcW w:w="14786" w:type="dxa"/>
            <w:gridSpan w:val="6"/>
            <w:shd w:val="clear" w:color="auto" w:fill="FFFF00"/>
          </w:tcPr>
          <w:p w14:paraId="6521655A" w14:textId="77777777" w:rsidR="005C4A40" w:rsidRPr="00EF06CD" w:rsidRDefault="005C4A40"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13" w:name="_Toc148518132"/>
            <w:r w:rsidRPr="00EF06CD">
              <w:rPr>
                <w:rFonts w:ascii="Arial" w:hAnsi="Arial" w:cs="Arial"/>
                <w:lang w:val="it-CH"/>
              </w:rPr>
              <w:t xml:space="preserve">Osservazioni </w:t>
            </w:r>
            <w:r w:rsidR="00EF06CD">
              <w:rPr>
                <w:rFonts w:ascii="Arial" w:hAnsi="Arial" w:cs="Arial"/>
                <w:lang w:val="it-CH"/>
              </w:rPr>
              <w:t xml:space="preserve">sull’articolo 59 capoverso 3 OAMal relativo alla fatturazione delle analisi e alle sue spiegazioni </w:t>
            </w:r>
            <w:bookmarkEnd w:id="13"/>
          </w:p>
        </w:tc>
      </w:tr>
      <w:tr w:rsidR="005C4A40" w14:paraId="4CDCDE8A" w14:textId="77777777" w:rsidTr="00FB490E">
        <w:tc>
          <w:tcPr>
            <w:tcW w:w="1616" w:type="dxa"/>
          </w:tcPr>
          <w:p w14:paraId="4670C23E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784" w:type="dxa"/>
          </w:tcPr>
          <w:p w14:paraId="6ED8A494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 w14:paraId="082EBCBA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cpv.</w:t>
            </w:r>
          </w:p>
        </w:tc>
        <w:tc>
          <w:tcPr>
            <w:tcW w:w="785" w:type="dxa"/>
          </w:tcPr>
          <w:p w14:paraId="040AE1E6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lett.</w:t>
            </w:r>
          </w:p>
        </w:tc>
        <w:tc>
          <w:tcPr>
            <w:tcW w:w="6013" w:type="dxa"/>
          </w:tcPr>
          <w:p w14:paraId="3088DC1E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  <w:tc>
          <w:tcPr>
            <w:tcW w:w="4803" w:type="dxa"/>
          </w:tcPr>
          <w:p w14:paraId="0D714125" w14:textId="77777777" w:rsidR="005C4A40" w:rsidRDefault="005C4A40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b/>
                <w:lang w:val="it-CH"/>
              </w:rPr>
              <w:t>Proposta di modifica (testo proposto)</w:t>
            </w:r>
          </w:p>
        </w:tc>
      </w:tr>
      <w:tr w:rsidR="005C4A40" w14:paraId="2EDCB132" w14:textId="77777777" w:rsidTr="00FB490E">
        <w:tc>
          <w:tcPr>
            <w:tcW w:w="1616" w:type="dxa"/>
          </w:tcPr>
          <w:p w14:paraId="50523384" w14:textId="77777777" w:rsidR="005C4A40" w:rsidRDefault="005C4A40"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C8F318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C6D164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FFCD88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20C272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6747217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B73E5E6" w14:textId="77777777" w:rsidTr="00FB490E">
        <w:tc>
          <w:tcPr>
            <w:tcW w:w="1616" w:type="dxa"/>
          </w:tcPr>
          <w:p w14:paraId="63869D82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E5575F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F9B7A9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ABAE85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2F704A9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01EB504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EE3BD63" w14:textId="77777777" w:rsidTr="00FB490E">
        <w:tc>
          <w:tcPr>
            <w:tcW w:w="1616" w:type="dxa"/>
          </w:tcPr>
          <w:p w14:paraId="6847792E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1900B54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B3716E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B77231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4891A0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AB7F94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8665681" w14:textId="77777777" w:rsidTr="00FB490E">
        <w:tc>
          <w:tcPr>
            <w:tcW w:w="1616" w:type="dxa"/>
          </w:tcPr>
          <w:p w14:paraId="61E56491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84FF43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E584D7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CA0177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34B0C5E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7CA45BE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0894D726" w14:textId="77777777" w:rsidTr="00FB490E">
        <w:tc>
          <w:tcPr>
            <w:tcW w:w="1616" w:type="dxa"/>
          </w:tcPr>
          <w:p w14:paraId="19116583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4B70137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5A814B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C2EE7A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6E79B63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4E50B0A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0CA65FC" w14:textId="77777777" w:rsidTr="00FB490E">
        <w:tc>
          <w:tcPr>
            <w:tcW w:w="1616" w:type="dxa"/>
          </w:tcPr>
          <w:p w14:paraId="510E8B4B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602A8D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F133B5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FD80AD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5E23ACB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19A602E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73DB3FEC" w14:textId="77777777" w:rsidTr="00FB490E">
        <w:tc>
          <w:tcPr>
            <w:tcW w:w="1616" w:type="dxa"/>
          </w:tcPr>
          <w:p w14:paraId="3FB73702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2C625F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6AC21B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4965C5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1761874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138F19B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6440206D" w14:textId="77777777" w:rsidTr="00FB490E">
        <w:tc>
          <w:tcPr>
            <w:tcW w:w="1616" w:type="dxa"/>
          </w:tcPr>
          <w:p w14:paraId="3D303FE3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F0FCAB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BE1CEB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0C4075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3B5A6BA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16E181E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227B64C0" w14:textId="77777777" w:rsidTr="00FB490E">
        <w:tc>
          <w:tcPr>
            <w:tcW w:w="1616" w:type="dxa"/>
          </w:tcPr>
          <w:p w14:paraId="0B28DC54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999371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5E4410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09EABA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22C6C9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3D4F339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276D62EC" w14:textId="77777777" w:rsidTr="00FB490E">
        <w:tc>
          <w:tcPr>
            <w:tcW w:w="1616" w:type="dxa"/>
          </w:tcPr>
          <w:p w14:paraId="72D4F05D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6E161F1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1B3803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E4A5CC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5D60AD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3F6BD8E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3463D55" w14:textId="77777777" w:rsidTr="00FB490E">
        <w:tc>
          <w:tcPr>
            <w:tcW w:w="1616" w:type="dxa"/>
          </w:tcPr>
          <w:p w14:paraId="2A78D060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7DEC82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8B1020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9A8284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31EF6A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15EA297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5BF1371" w14:textId="77777777" w:rsidTr="00FB490E">
        <w:tc>
          <w:tcPr>
            <w:tcW w:w="1616" w:type="dxa"/>
          </w:tcPr>
          <w:p w14:paraId="48ABC410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008D800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F74EA0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341E5F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221FB2C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351A872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CB90E2A" w14:textId="77777777" w:rsidTr="00FB490E">
        <w:tc>
          <w:tcPr>
            <w:tcW w:w="1616" w:type="dxa"/>
          </w:tcPr>
          <w:p w14:paraId="1E59CC11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5F65ED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7A281C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059975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0810D67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08FFE9C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26154C0" w14:textId="77777777" w:rsidR="005C4A40" w:rsidRPr="00FB490E" w:rsidRDefault="005C4A40">
      <w:pPr>
        <w:rPr>
          <w:rFonts w:cs="Arial"/>
          <w:sz w:val="16"/>
          <w:szCs w:val="16"/>
          <w:lang w:val="it-CH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</w:p>
    <w:p w14:paraId="2AFD277D" w14:textId="77777777" w:rsidR="005C4A40" w:rsidRPr="00FB490E" w:rsidRDefault="005C4A40">
      <w:pPr>
        <w:rPr>
          <w:rFonts w:cs="Arial"/>
          <w:lang w:val="it-CH"/>
        </w:rPr>
      </w:pPr>
      <w:r w:rsidRPr="00FB490E">
        <w:rPr>
          <w:rFonts w:cs="Arial"/>
          <w:lang w:val="it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 w:rsidR="005C4A40" w:rsidRPr="00EF06CD" w14:paraId="60D27BBF" w14:textId="77777777">
        <w:tc>
          <w:tcPr>
            <w:tcW w:w="14786" w:type="dxa"/>
            <w:gridSpan w:val="2"/>
            <w:shd w:val="clear" w:color="auto" w:fill="FFFF00"/>
          </w:tcPr>
          <w:p w14:paraId="4CE0A2CD" w14:textId="77777777" w:rsidR="005C4A40" w:rsidRPr="00EF06CD" w:rsidRDefault="005C4A40"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14" w:name="_Toc148518133"/>
            <w:r w:rsidRPr="00EF06CD">
              <w:rPr>
                <w:rFonts w:ascii="Arial" w:hAnsi="Arial" w:cs="Arial"/>
                <w:lang w:val="it-CH"/>
              </w:rPr>
              <w:t xml:space="preserve">Osservazioni generali </w:t>
            </w:r>
            <w:r w:rsidR="00F3086C" w:rsidRPr="00EF06CD">
              <w:rPr>
                <w:rFonts w:ascii="Arial" w:hAnsi="Arial" w:cs="Arial"/>
                <w:lang w:val="it-CH"/>
              </w:rPr>
              <w:t xml:space="preserve">sul progetto di modifica dell’OAMal e sul rapporto esplicativo relativo al passaggio nel corso dell’anno </w:t>
            </w:r>
            <w:bookmarkEnd w:id="14"/>
          </w:p>
        </w:tc>
      </w:tr>
      <w:tr w:rsidR="005C4A40" w14:paraId="4C4062EF" w14:textId="77777777">
        <w:tc>
          <w:tcPr>
            <w:tcW w:w="1616" w:type="dxa"/>
          </w:tcPr>
          <w:p w14:paraId="05E23019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13170" w:type="dxa"/>
          </w:tcPr>
          <w:p w14:paraId="515BDD2A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</w:tr>
      <w:tr w:rsidR="005C4A40" w14:paraId="28A33BE1" w14:textId="77777777">
        <w:tc>
          <w:tcPr>
            <w:tcW w:w="1616" w:type="dxa"/>
          </w:tcPr>
          <w:p w14:paraId="5D203A0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385ED1C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737B41AC" w14:textId="77777777">
        <w:tc>
          <w:tcPr>
            <w:tcW w:w="1616" w:type="dxa"/>
          </w:tcPr>
          <w:p w14:paraId="193CE62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50554D1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2ADACBEB" w14:textId="77777777">
        <w:tc>
          <w:tcPr>
            <w:tcW w:w="1616" w:type="dxa"/>
          </w:tcPr>
          <w:p w14:paraId="5A9346E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5F145A5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3E0FA3D" w14:textId="77777777">
        <w:tc>
          <w:tcPr>
            <w:tcW w:w="1616" w:type="dxa"/>
          </w:tcPr>
          <w:p w14:paraId="26CDCA1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3FCDC3E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78BFF0BE" w14:textId="77777777">
        <w:tc>
          <w:tcPr>
            <w:tcW w:w="1616" w:type="dxa"/>
          </w:tcPr>
          <w:p w14:paraId="78ECCC0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2F5C088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F78FB3E" w14:textId="77777777">
        <w:tc>
          <w:tcPr>
            <w:tcW w:w="1616" w:type="dxa"/>
          </w:tcPr>
          <w:p w14:paraId="768390B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3053F20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0D9F1193" w14:textId="77777777">
        <w:tc>
          <w:tcPr>
            <w:tcW w:w="1616" w:type="dxa"/>
          </w:tcPr>
          <w:p w14:paraId="7F4B474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05FB1D4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71F3A5" w14:textId="77777777" w:rsidR="005C4A40" w:rsidRDefault="005C4A40" w:rsidP="00FB490E">
      <w:pPr>
        <w:rPr>
          <w:rFonts w:cs="Arial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3"/>
        <w:gridCol w:w="785"/>
        <w:gridCol w:w="785"/>
        <w:gridCol w:w="5905"/>
        <w:gridCol w:w="4686"/>
      </w:tblGrid>
      <w:tr w:rsidR="005C4A40" w:rsidRPr="00EF06CD" w14:paraId="4882AA5E" w14:textId="77777777">
        <w:tc>
          <w:tcPr>
            <w:tcW w:w="14786" w:type="dxa"/>
            <w:gridSpan w:val="6"/>
            <w:shd w:val="clear" w:color="auto" w:fill="FFFF00"/>
          </w:tcPr>
          <w:p w14:paraId="709CC01A" w14:textId="77777777" w:rsidR="005C4A40" w:rsidRPr="00EF06CD" w:rsidRDefault="005C4A40"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15" w:name="_Toc148518134"/>
            <w:r w:rsidRPr="00EF06CD">
              <w:rPr>
                <w:rFonts w:ascii="Arial" w:hAnsi="Arial" w:cs="Arial"/>
                <w:lang w:val="it-CH"/>
              </w:rPr>
              <w:t xml:space="preserve">Osservazioni </w:t>
            </w:r>
            <w:r w:rsidR="00EF06CD">
              <w:rPr>
                <w:rFonts w:ascii="Arial" w:hAnsi="Arial" w:cs="Arial"/>
                <w:lang w:val="it-CH"/>
              </w:rPr>
              <w:t xml:space="preserve">sull’articolo 100 capoverso 3 OAMal relativo al passaggio nel corso dell’anno e alle sue spiegazioni </w:t>
            </w:r>
            <w:bookmarkEnd w:id="15"/>
          </w:p>
        </w:tc>
      </w:tr>
      <w:tr w:rsidR="005C4A40" w14:paraId="75CB0C7C" w14:textId="77777777" w:rsidTr="00FB490E">
        <w:tc>
          <w:tcPr>
            <w:tcW w:w="1616" w:type="dxa"/>
          </w:tcPr>
          <w:p w14:paraId="57CEBAFA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784" w:type="dxa"/>
          </w:tcPr>
          <w:p w14:paraId="30E7F910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 w14:paraId="4E4AB866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cpv.</w:t>
            </w:r>
          </w:p>
        </w:tc>
        <w:tc>
          <w:tcPr>
            <w:tcW w:w="785" w:type="dxa"/>
          </w:tcPr>
          <w:p w14:paraId="2390F5E0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lett.</w:t>
            </w:r>
          </w:p>
        </w:tc>
        <w:tc>
          <w:tcPr>
            <w:tcW w:w="6013" w:type="dxa"/>
          </w:tcPr>
          <w:p w14:paraId="0B355D88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  <w:tc>
          <w:tcPr>
            <w:tcW w:w="4803" w:type="dxa"/>
          </w:tcPr>
          <w:p w14:paraId="1951E501" w14:textId="77777777" w:rsidR="005C4A40" w:rsidRDefault="005C4A40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b/>
                <w:lang w:val="it-CH"/>
              </w:rPr>
              <w:t>Proposta di modifica (testo proposto)</w:t>
            </w:r>
          </w:p>
        </w:tc>
      </w:tr>
      <w:tr w:rsidR="005C4A40" w14:paraId="0067A680" w14:textId="77777777" w:rsidTr="00FB490E">
        <w:tc>
          <w:tcPr>
            <w:tcW w:w="1616" w:type="dxa"/>
          </w:tcPr>
          <w:p w14:paraId="09AAE8F0" w14:textId="77777777" w:rsidR="005C4A40" w:rsidRDefault="005C4A40"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CB6E44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F604E4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CA72B7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343C61B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0B7E1E9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CCEFEF1" w14:textId="77777777" w:rsidTr="00FB490E">
        <w:tc>
          <w:tcPr>
            <w:tcW w:w="1616" w:type="dxa"/>
          </w:tcPr>
          <w:p w14:paraId="236B3FB6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6478005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AB1B59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E902D3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3C24264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1DE00B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06FA2AA" w14:textId="77777777" w:rsidTr="00FB490E">
        <w:tc>
          <w:tcPr>
            <w:tcW w:w="1616" w:type="dxa"/>
          </w:tcPr>
          <w:p w14:paraId="3C174ACD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649D7FD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93E9ED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25FA2D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69F7406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4D6E02D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F4E65C7" w14:textId="77777777" w:rsidTr="00FB490E">
        <w:tc>
          <w:tcPr>
            <w:tcW w:w="1616" w:type="dxa"/>
          </w:tcPr>
          <w:p w14:paraId="25BFFBD9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512D6E2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6E6A79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9B8A0F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6B037A9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7F82FDC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AC9BFF3" w14:textId="77777777" w:rsidTr="00FB490E">
        <w:tc>
          <w:tcPr>
            <w:tcW w:w="1616" w:type="dxa"/>
          </w:tcPr>
          <w:p w14:paraId="5DA35CD5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5F2D338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41F1F0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8F55C7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17E8A7F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38119D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57E623D" w14:textId="77777777" w:rsidTr="00FB490E">
        <w:tc>
          <w:tcPr>
            <w:tcW w:w="1616" w:type="dxa"/>
          </w:tcPr>
          <w:p w14:paraId="48D59B81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45BB6F9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2B5CC6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36E5FC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C5C69F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105B314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8F0217E" w14:textId="77777777" w:rsidTr="00FB490E">
        <w:tc>
          <w:tcPr>
            <w:tcW w:w="1616" w:type="dxa"/>
          </w:tcPr>
          <w:p w14:paraId="2C8B71CA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C990BA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65FF0A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99F6C4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7409386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20C4CCC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4E5A895" w14:textId="77777777" w:rsidTr="00FB490E">
        <w:tc>
          <w:tcPr>
            <w:tcW w:w="1616" w:type="dxa"/>
          </w:tcPr>
          <w:p w14:paraId="6F41B1A4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4648DCB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448F16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D613BA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063B5E7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2EA32C4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68A8E3C" w14:textId="77777777" w:rsidTr="00FB490E">
        <w:tc>
          <w:tcPr>
            <w:tcW w:w="1616" w:type="dxa"/>
          </w:tcPr>
          <w:p w14:paraId="39813658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2D0E9C1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488160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3C29A7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2BAC5B0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0E2C5A2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4489D9F5" w14:textId="77777777" w:rsidTr="00FB490E">
        <w:tc>
          <w:tcPr>
            <w:tcW w:w="1616" w:type="dxa"/>
          </w:tcPr>
          <w:p w14:paraId="1C7F835E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62DF726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133ED2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01D929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798D5EC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3F79F3C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0567E8E" w14:textId="77777777" w:rsidTr="00FB490E">
        <w:tc>
          <w:tcPr>
            <w:tcW w:w="1616" w:type="dxa"/>
          </w:tcPr>
          <w:p w14:paraId="777B5C79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5297914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BAE473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7EEAF5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6AC99CC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39182D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7B3591A2" w14:textId="77777777" w:rsidTr="00FB490E">
        <w:tc>
          <w:tcPr>
            <w:tcW w:w="1616" w:type="dxa"/>
          </w:tcPr>
          <w:p w14:paraId="6141C362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2F1707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374C50B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1B8373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732A714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3E486ACA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A3FA44B" w14:textId="77777777" w:rsidTr="00FB490E">
        <w:tc>
          <w:tcPr>
            <w:tcW w:w="1616" w:type="dxa"/>
          </w:tcPr>
          <w:p w14:paraId="5120F447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8482E8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42D7F4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078B46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11AE166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E9D793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09BABD0F" w14:textId="77777777" w:rsidTr="00FB490E">
        <w:tc>
          <w:tcPr>
            <w:tcW w:w="1616" w:type="dxa"/>
          </w:tcPr>
          <w:p w14:paraId="568EBA5F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C90A24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3AE80D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891AC65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778F74E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585D14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BF38C43" w14:textId="77777777" w:rsidR="005C4A40" w:rsidRPr="00FB490E" w:rsidRDefault="005C4A40">
      <w:pPr>
        <w:rPr>
          <w:rFonts w:cs="Arial"/>
          <w:sz w:val="16"/>
          <w:szCs w:val="16"/>
          <w:lang w:val="it-CH"/>
        </w:rPr>
      </w:pPr>
      <w:r>
        <w:rPr>
          <w:sz w:val="16"/>
          <w:szCs w:val="16"/>
          <w:lang w:val="it-CH"/>
        </w:rPr>
        <w:lastRenderedPageBreak/>
        <w:t>Per eliminare singole tabelle nel formulario o aggiungere nuove righe, togliere la protezione attivando i comandi: «Revisione/Proteggi documento/Rimuovi protezione». Vedere le istruzioni allegate.</w:t>
      </w:r>
    </w:p>
    <w:p w14:paraId="2958DFCD" w14:textId="77777777" w:rsidR="005C4A40" w:rsidRDefault="005C4A40">
      <w:pPr>
        <w:rPr>
          <w:rFonts w:cs="Arial"/>
          <w:sz w:val="16"/>
          <w:szCs w:val="16"/>
          <w:lang w:val="it-CH"/>
        </w:rPr>
      </w:pPr>
      <w:r w:rsidRPr="00FB490E">
        <w:rPr>
          <w:rFonts w:cs="Arial"/>
          <w:sz w:val="16"/>
          <w:szCs w:val="16"/>
          <w:lang w:val="it-CH"/>
        </w:rPr>
        <w:br w:type="page"/>
      </w:r>
    </w:p>
    <w:tbl>
      <w:tblPr>
        <w:tblpPr w:leftFromText="141" w:rightFromText="141" w:vertAnchor="text" w:horzAnchor="margin" w:tblpY="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2944"/>
      </w:tblGrid>
      <w:tr w:rsidR="00FB490E" w:rsidRPr="00EF06CD" w14:paraId="62C9F4D9" w14:textId="77777777" w:rsidTr="00FB490E">
        <w:tc>
          <w:tcPr>
            <w:tcW w:w="14786" w:type="dxa"/>
            <w:gridSpan w:val="2"/>
            <w:shd w:val="clear" w:color="auto" w:fill="FFFF00"/>
          </w:tcPr>
          <w:p w14:paraId="518E7FCE" w14:textId="77777777" w:rsidR="00FB490E" w:rsidRPr="00EF06CD" w:rsidRDefault="00FB490E" w:rsidP="00FB490E"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16" w:name="_Toc148518135"/>
            <w:r w:rsidRPr="00EF06CD">
              <w:rPr>
                <w:rFonts w:ascii="Arial" w:hAnsi="Arial" w:cs="Arial"/>
                <w:lang w:val="it-CH"/>
              </w:rPr>
              <w:t xml:space="preserve">Osservazioni generali </w:t>
            </w:r>
            <w:r w:rsidR="002B1588" w:rsidRPr="00EF06CD">
              <w:rPr>
                <w:rFonts w:ascii="Arial" w:hAnsi="Arial" w:cs="Arial"/>
                <w:lang w:val="it-CH"/>
              </w:rPr>
              <w:t>sul progetto di modifica dell’OAMal e sul rapporto esplicativo relativo all’obbligo di notifica dell’importo di compe</w:t>
            </w:r>
            <w:r w:rsidR="006C0898">
              <w:rPr>
                <w:rFonts w:ascii="Arial" w:hAnsi="Arial" w:cs="Arial"/>
                <w:lang w:val="it-CH"/>
              </w:rPr>
              <w:t>n</w:t>
            </w:r>
            <w:r w:rsidR="002B1588" w:rsidRPr="00EF06CD">
              <w:rPr>
                <w:rFonts w:ascii="Arial" w:hAnsi="Arial" w:cs="Arial"/>
                <w:lang w:val="it-CH"/>
              </w:rPr>
              <w:t xml:space="preserve">sazione </w:t>
            </w:r>
            <w:bookmarkEnd w:id="16"/>
          </w:p>
        </w:tc>
      </w:tr>
      <w:tr w:rsidR="00FB490E" w14:paraId="777DF22E" w14:textId="77777777" w:rsidTr="00FB490E">
        <w:tc>
          <w:tcPr>
            <w:tcW w:w="1616" w:type="dxa"/>
          </w:tcPr>
          <w:p w14:paraId="78C32210" w14:textId="77777777" w:rsidR="00FB490E" w:rsidRDefault="00FB490E" w:rsidP="00FB490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13170" w:type="dxa"/>
          </w:tcPr>
          <w:p w14:paraId="70FEBBF7" w14:textId="77777777" w:rsidR="00FB490E" w:rsidRDefault="00FB490E" w:rsidP="00FB490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</w:tr>
      <w:tr w:rsidR="00FB490E" w14:paraId="4DB8DA00" w14:textId="77777777" w:rsidTr="00FB490E">
        <w:tc>
          <w:tcPr>
            <w:tcW w:w="1616" w:type="dxa"/>
          </w:tcPr>
          <w:p w14:paraId="35C0CDDD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40A67A91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56E48A51" w14:textId="77777777" w:rsidTr="00FB490E">
        <w:tc>
          <w:tcPr>
            <w:tcW w:w="1616" w:type="dxa"/>
          </w:tcPr>
          <w:p w14:paraId="47901D39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EBDEAC5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147DDB3C" w14:textId="77777777" w:rsidTr="00FB490E">
        <w:tc>
          <w:tcPr>
            <w:tcW w:w="1616" w:type="dxa"/>
          </w:tcPr>
          <w:p w14:paraId="189B1DEB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11D787B5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7CF522A3" w14:textId="77777777" w:rsidTr="00FB490E">
        <w:tc>
          <w:tcPr>
            <w:tcW w:w="1616" w:type="dxa"/>
          </w:tcPr>
          <w:p w14:paraId="3B505447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13BE0C93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2E1985B3" w14:textId="77777777" w:rsidTr="00FB490E">
        <w:tc>
          <w:tcPr>
            <w:tcW w:w="1616" w:type="dxa"/>
          </w:tcPr>
          <w:p w14:paraId="633ED31B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C359171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1025979F" w14:textId="77777777" w:rsidTr="00FB490E">
        <w:tc>
          <w:tcPr>
            <w:tcW w:w="1616" w:type="dxa"/>
          </w:tcPr>
          <w:p w14:paraId="242B025D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21067790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4E73B1EA" w14:textId="77777777" w:rsidTr="00FB490E">
        <w:tc>
          <w:tcPr>
            <w:tcW w:w="1616" w:type="dxa"/>
          </w:tcPr>
          <w:p w14:paraId="0D366D1B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70" w:type="dxa"/>
          </w:tcPr>
          <w:p w14:paraId="7C045D14" w14:textId="77777777" w:rsidR="00FB490E" w:rsidRDefault="00FB490E" w:rsidP="00FB490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77D3C58" w14:textId="77777777" w:rsidR="00FB490E" w:rsidRDefault="00FB490E">
      <w:pPr>
        <w:rPr>
          <w:rFonts w:cs="Arial"/>
          <w:sz w:val="16"/>
          <w:szCs w:val="16"/>
          <w:lang w:val="it-CH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</w:p>
    <w:p w14:paraId="2A80C9BF" w14:textId="77777777" w:rsidR="00FB490E" w:rsidRDefault="00FB490E">
      <w:pPr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3"/>
        <w:gridCol w:w="785"/>
        <w:gridCol w:w="785"/>
        <w:gridCol w:w="5905"/>
        <w:gridCol w:w="4686"/>
      </w:tblGrid>
      <w:tr w:rsidR="00FB490E" w:rsidRPr="00EF06CD" w14:paraId="08FEA702" w14:textId="77777777" w:rsidTr="00DE778C">
        <w:tc>
          <w:tcPr>
            <w:tcW w:w="14786" w:type="dxa"/>
            <w:gridSpan w:val="6"/>
            <w:shd w:val="clear" w:color="auto" w:fill="FFFF00"/>
          </w:tcPr>
          <w:p w14:paraId="29C86CB2" w14:textId="77777777" w:rsidR="00FB490E" w:rsidRPr="00EF06CD" w:rsidRDefault="00FB490E" w:rsidP="00DE778C"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17" w:name="_Toc148518136"/>
            <w:r w:rsidRPr="00EF06CD">
              <w:rPr>
                <w:rFonts w:ascii="Arial" w:hAnsi="Arial" w:cs="Arial"/>
                <w:lang w:val="it-CH"/>
              </w:rPr>
              <w:t xml:space="preserve">Osservazioni </w:t>
            </w:r>
            <w:r w:rsidR="002B1588" w:rsidRPr="00EF06CD">
              <w:rPr>
                <w:rFonts w:ascii="Arial" w:hAnsi="Arial" w:cs="Arial"/>
                <w:lang w:val="it-CH"/>
              </w:rPr>
              <w:t>su</w:t>
            </w:r>
            <w:r w:rsidR="00F21322" w:rsidRPr="00EF06CD">
              <w:rPr>
                <w:rFonts w:ascii="Arial" w:hAnsi="Arial" w:cs="Arial"/>
                <w:lang w:val="it-CH"/>
              </w:rPr>
              <w:t>l</w:t>
            </w:r>
            <w:r w:rsidR="002B1588" w:rsidRPr="00EF06CD">
              <w:rPr>
                <w:rFonts w:ascii="Arial" w:hAnsi="Arial" w:cs="Arial"/>
                <w:lang w:val="it-CH"/>
              </w:rPr>
              <w:t>l’articolo 106c capoverso 1 OAMal relativo all’o</w:t>
            </w:r>
            <w:r w:rsidR="006C0898" w:rsidRPr="00EF06CD">
              <w:rPr>
                <w:rFonts w:ascii="Arial" w:hAnsi="Arial" w:cs="Arial"/>
                <w:lang w:val="it-CH"/>
              </w:rPr>
              <w:t>b</w:t>
            </w:r>
            <w:r w:rsidR="002B1588" w:rsidRPr="00EF06CD">
              <w:rPr>
                <w:rFonts w:ascii="Arial" w:hAnsi="Arial" w:cs="Arial"/>
                <w:lang w:val="it-CH"/>
              </w:rPr>
              <w:t>bligo di notifica dell’importo di compensazione</w:t>
            </w:r>
            <w:r w:rsidR="002B1588" w:rsidRPr="00EF06CD">
              <w:rPr>
                <w:rFonts w:ascii="Arial" w:hAnsi="Arial" w:cs="Arial"/>
                <w:color w:val="00B050"/>
                <w:lang w:val="it-CH"/>
              </w:rPr>
              <w:t xml:space="preserve"> </w:t>
            </w:r>
            <w:bookmarkEnd w:id="17"/>
          </w:p>
        </w:tc>
      </w:tr>
      <w:tr w:rsidR="00FB490E" w14:paraId="02E30A5D" w14:textId="77777777" w:rsidTr="00DE778C">
        <w:tc>
          <w:tcPr>
            <w:tcW w:w="1616" w:type="dxa"/>
          </w:tcPr>
          <w:p w14:paraId="2C59B000" w14:textId="77777777" w:rsidR="00FB490E" w:rsidRDefault="00FB490E" w:rsidP="00DE778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784" w:type="dxa"/>
          </w:tcPr>
          <w:p w14:paraId="07C1B34A" w14:textId="77777777" w:rsidR="00FB490E" w:rsidRDefault="00FB490E" w:rsidP="00DE778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 w14:paraId="2D07D5B5" w14:textId="77777777" w:rsidR="00FB490E" w:rsidRDefault="00FB490E" w:rsidP="00DE778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cpv.</w:t>
            </w:r>
          </w:p>
        </w:tc>
        <w:tc>
          <w:tcPr>
            <w:tcW w:w="785" w:type="dxa"/>
          </w:tcPr>
          <w:p w14:paraId="209E4098" w14:textId="77777777" w:rsidR="00FB490E" w:rsidRDefault="00FB490E" w:rsidP="00DE778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lett.</w:t>
            </w:r>
          </w:p>
        </w:tc>
        <w:tc>
          <w:tcPr>
            <w:tcW w:w="6013" w:type="dxa"/>
          </w:tcPr>
          <w:p w14:paraId="7220D7C4" w14:textId="77777777" w:rsidR="00FB490E" w:rsidRDefault="00FB490E" w:rsidP="00DE778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  <w:tc>
          <w:tcPr>
            <w:tcW w:w="4803" w:type="dxa"/>
          </w:tcPr>
          <w:p w14:paraId="71025E28" w14:textId="77777777" w:rsidR="00FB490E" w:rsidRDefault="00FB490E" w:rsidP="00DE778C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b/>
                <w:lang w:val="it-CH"/>
              </w:rPr>
              <w:t>Proposta di modifica (testo proposto)</w:t>
            </w:r>
          </w:p>
        </w:tc>
      </w:tr>
      <w:tr w:rsidR="00FB490E" w14:paraId="61517654" w14:textId="77777777" w:rsidTr="00DE778C">
        <w:tc>
          <w:tcPr>
            <w:tcW w:w="1616" w:type="dxa"/>
          </w:tcPr>
          <w:p w14:paraId="5B113F91" w14:textId="77777777" w:rsidR="00FB490E" w:rsidRDefault="00FB490E" w:rsidP="00DE778C"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FC076D8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59C0CCA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EA396CB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4DCDBC9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67E89964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1E4FE27A" w14:textId="77777777" w:rsidTr="00DE778C">
        <w:tc>
          <w:tcPr>
            <w:tcW w:w="1616" w:type="dxa"/>
          </w:tcPr>
          <w:p w14:paraId="0D356F07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55F11258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C5999A8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46873C9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262EB0E0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6844467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3A860B97" w14:textId="77777777" w:rsidTr="00DE778C">
        <w:tc>
          <w:tcPr>
            <w:tcW w:w="1616" w:type="dxa"/>
          </w:tcPr>
          <w:p w14:paraId="79B03257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7788338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F2CDE77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75F45C9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5D04FF98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23CE4050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344257F8" w14:textId="77777777" w:rsidTr="00DE778C">
        <w:tc>
          <w:tcPr>
            <w:tcW w:w="1616" w:type="dxa"/>
          </w:tcPr>
          <w:p w14:paraId="4377611E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55D59DC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F11D77E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A84E99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080155FE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364C9D7B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116E2628" w14:textId="77777777" w:rsidTr="00DE778C">
        <w:tc>
          <w:tcPr>
            <w:tcW w:w="1616" w:type="dxa"/>
          </w:tcPr>
          <w:p w14:paraId="7035883A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50B80FAE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03E74BB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71100B4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2254B9E8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276CBBD2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198987CC" w14:textId="77777777" w:rsidTr="00DE778C">
        <w:tc>
          <w:tcPr>
            <w:tcW w:w="1616" w:type="dxa"/>
          </w:tcPr>
          <w:p w14:paraId="49BA8F38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15152426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718803F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1FCE4CD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DE2663C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0178FCDE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55FEAFB7" w14:textId="77777777" w:rsidTr="00DE778C">
        <w:tc>
          <w:tcPr>
            <w:tcW w:w="1616" w:type="dxa"/>
          </w:tcPr>
          <w:p w14:paraId="4C2B6AF6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8B33A2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ECA664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5C2542F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B247739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0FEB1FA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09BC0DBE" w14:textId="77777777" w:rsidTr="00DE778C">
        <w:tc>
          <w:tcPr>
            <w:tcW w:w="1616" w:type="dxa"/>
          </w:tcPr>
          <w:p w14:paraId="26A7EEE7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1384CB38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874D8C4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5ACC499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2FFF02EA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651FA2F9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6F6717F3" w14:textId="77777777" w:rsidTr="00DE778C">
        <w:tc>
          <w:tcPr>
            <w:tcW w:w="1616" w:type="dxa"/>
          </w:tcPr>
          <w:p w14:paraId="0E67D8FD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40FC26C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4682AA3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B38653D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D90AD93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425FC72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48084771" w14:textId="77777777" w:rsidTr="00DE778C">
        <w:tc>
          <w:tcPr>
            <w:tcW w:w="1616" w:type="dxa"/>
          </w:tcPr>
          <w:p w14:paraId="610EB2BF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0BEC31C4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F3DE0A6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3E0463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DF2032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586F7C8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4EF5E9BA" w14:textId="77777777" w:rsidTr="00DE778C">
        <w:tc>
          <w:tcPr>
            <w:tcW w:w="1616" w:type="dxa"/>
          </w:tcPr>
          <w:p w14:paraId="00A98715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02AFD99E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F3C4397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5F9B7E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481010E3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2B64A40A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2CD5502E" w14:textId="77777777" w:rsidTr="00DE778C">
        <w:tc>
          <w:tcPr>
            <w:tcW w:w="1616" w:type="dxa"/>
          </w:tcPr>
          <w:p w14:paraId="4B145318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65C4A758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454BCD3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1DCCD0A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0EB298B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74990157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5F451EA2" w14:textId="77777777" w:rsidTr="00DE778C">
        <w:tc>
          <w:tcPr>
            <w:tcW w:w="1616" w:type="dxa"/>
          </w:tcPr>
          <w:p w14:paraId="0E71CC01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EAC0D4B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986C24C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1D8C575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241C1044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63A8D6CB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490E" w14:paraId="2E114AB1" w14:textId="77777777" w:rsidTr="00DE778C">
        <w:tc>
          <w:tcPr>
            <w:tcW w:w="1616" w:type="dxa"/>
          </w:tcPr>
          <w:p w14:paraId="79B51479" w14:textId="77777777" w:rsidR="00FB490E" w:rsidRDefault="00FB490E" w:rsidP="00DE778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14:paraId="32DF6E2E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09296E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2B30A1B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3" w:type="dxa"/>
          </w:tcPr>
          <w:p w14:paraId="39979BE1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3" w:type="dxa"/>
          </w:tcPr>
          <w:p w14:paraId="0843DA10" w14:textId="77777777" w:rsidR="00FB490E" w:rsidRDefault="00FB490E" w:rsidP="00DE77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86B2896" w14:textId="77777777" w:rsidR="00FB490E" w:rsidRDefault="00FB490E">
      <w:pPr>
        <w:rPr>
          <w:rFonts w:cs="Arial"/>
          <w:sz w:val="16"/>
          <w:szCs w:val="16"/>
          <w:lang w:val="it-CH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</w:p>
    <w:p w14:paraId="7200FCD9" w14:textId="77777777" w:rsidR="00FB490E" w:rsidRPr="00FB490E" w:rsidRDefault="00FB490E">
      <w:pPr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195"/>
        <w:gridCol w:w="6440"/>
        <w:gridCol w:w="5309"/>
      </w:tblGrid>
      <w:tr w:rsidR="005C4A40" w14:paraId="69C2E942" w14:textId="77777777">
        <w:tc>
          <w:tcPr>
            <w:tcW w:w="9365" w:type="dxa"/>
            <w:gridSpan w:val="3"/>
            <w:shd w:val="clear" w:color="auto" w:fill="FFFF00"/>
          </w:tcPr>
          <w:p w14:paraId="2AF1026D" w14:textId="77777777" w:rsidR="005C4A40" w:rsidRDefault="005C4A40">
            <w:pPr>
              <w:pStyle w:val="berschrift1"/>
              <w:rPr>
                <w:rFonts w:ascii="Arial" w:hAnsi="Arial" w:cs="Arial"/>
              </w:rPr>
            </w:pPr>
            <w:bookmarkStart w:id="18" w:name="_Toc148518137"/>
            <w:r>
              <w:rPr>
                <w:rFonts w:ascii="Arial" w:hAnsi="Arial" w:cs="Arial"/>
              </w:rPr>
              <w:t>Ulteriori proposte</w:t>
            </w:r>
            <w:bookmarkEnd w:id="18"/>
          </w:p>
        </w:tc>
        <w:tc>
          <w:tcPr>
            <w:tcW w:w="5421" w:type="dxa"/>
            <w:shd w:val="clear" w:color="auto" w:fill="FFFF00"/>
          </w:tcPr>
          <w:p w14:paraId="7AF6D128" w14:textId="77777777" w:rsidR="005C4A40" w:rsidRDefault="005C4A40">
            <w:pPr>
              <w:pStyle w:val="berschrift1"/>
              <w:rPr>
                <w:rFonts w:ascii="Arial" w:hAnsi="Arial" w:cs="Arial"/>
              </w:rPr>
            </w:pPr>
          </w:p>
        </w:tc>
      </w:tr>
      <w:tr w:rsidR="005C4A40" w14:paraId="765624A8" w14:textId="77777777">
        <w:tc>
          <w:tcPr>
            <w:tcW w:w="1616" w:type="dxa"/>
          </w:tcPr>
          <w:p w14:paraId="757B8162" w14:textId="77777777" w:rsidR="005C4A40" w:rsidRDefault="005C4A40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1207" w:type="dxa"/>
          </w:tcPr>
          <w:p w14:paraId="1E1F88D6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542" w:type="dxa"/>
          </w:tcPr>
          <w:p w14:paraId="3AD13383" w14:textId="77777777" w:rsidR="005C4A40" w:rsidRDefault="005C4A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  <w:tc>
          <w:tcPr>
            <w:tcW w:w="5421" w:type="dxa"/>
          </w:tcPr>
          <w:p w14:paraId="06B20428" w14:textId="77777777" w:rsidR="005C4A40" w:rsidRDefault="005C4A40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b/>
                <w:lang w:val="it-CH"/>
              </w:rPr>
              <w:t>Proposta (testo proposto)</w:t>
            </w:r>
          </w:p>
        </w:tc>
      </w:tr>
      <w:tr w:rsidR="005C4A40" w14:paraId="6F37A847" w14:textId="77777777">
        <w:tc>
          <w:tcPr>
            <w:tcW w:w="1616" w:type="dxa"/>
          </w:tcPr>
          <w:p w14:paraId="61C92EB9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7E126C6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23D5E5F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5FE4FFD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6316560E" w14:textId="77777777">
        <w:tc>
          <w:tcPr>
            <w:tcW w:w="1616" w:type="dxa"/>
          </w:tcPr>
          <w:p w14:paraId="453FAF71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373A616F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55B8C1E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2BF4A2CD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00655C02" w14:textId="77777777">
        <w:tc>
          <w:tcPr>
            <w:tcW w:w="1616" w:type="dxa"/>
          </w:tcPr>
          <w:p w14:paraId="6AF05124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2065CE2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7CA2CCF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0C9D0F6C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142F55A6" w14:textId="77777777">
        <w:tc>
          <w:tcPr>
            <w:tcW w:w="1616" w:type="dxa"/>
          </w:tcPr>
          <w:p w14:paraId="4B876DED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2590F59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452A779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093A1474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5D3A1A3C" w14:textId="77777777">
        <w:tc>
          <w:tcPr>
            <w:tcW w:w="1616" w:type="dxa"/>
          </w:tcPr>
          <w:p w14:paraId="76F57AEC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4279A3B9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4F8AD0F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1B7E742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204E9951" w14:textId="77777777">
        <w:tc>
          <w:tcPr>
            <w:tcW w:w="1616" w:type="dxa"/>
          </w:tcPr>
          <w:p w14:paraId="190D607E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313B7C7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5221DD81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783B91A0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38E62690" w14:textId="77777777">
        <w:tc>
          <w:tcPr>
            <w:tcW w:w="1616" w:type="dxa"/>
          </w:tcPr>
          <w:p w14:paraId="025C8B60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335B9846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5BED8A53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42E07B47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4A40" w14:paraId="22FB1390" w14:textId="77777777">
        <w:tc>
          <w:tcPr>
            <w:tcW w:w="1616" w:type="dxa"/>
          </w:tcPr>
          <w:p w14:paraId="70623EFF" w14:textId="77777777" w:rsidR="005C4A40" w:rsidRDefault="005C4A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7" w:type="dxa"/>
          </w:tcPr>
          <w:p w14:paraId="0417B0EE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2" w:type="dxa"/>
          </w:tcPr>
          <w:p w14:paraId="1BEB4A58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1" w:type="dxa"/>
          </w:tcPr>
          <w:p w14:paraId="2C8FC812" w14:textId="77777777" w:rsidR="005C4A40" w:rsidRDefault="005C4A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52A378F" w14:textId="77777777" w:rsidR="005C4A40" w:rsidRDefault="005C4A40">
      <w:pPr>
        <w:rPr>
          <w:rFonts w:cs="Arial"/>
          <w:sz w:val="16"/>
          <w:szCs w:val="16"/>
        </w:rPr>
      </w:pPr>
    </w:p>
    <w:p w14:paraId="0FA21DED" w14:textId="77777777" w:rsidR="005C4A40" w:rsidRDefault="005C4A40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5962D0AF" w14:textId="77777777" w:rsidR="005C4A40" w:rsidRDefault="005C4A40">
      <w:pPr>
        <w:pStyle w:val="berschrift1"/>
        <w:rPr>
          <w:rFonts w:ascii="Arial" w:hAnsi="Arial" w:cs="Arial"/>
          <w:lang w:val="it-CH"/>
        </w:rPr>
      </w:pPr>
      <w:bookmarkStart w:id="19" w:name="_Toc477867477"/>
      <w:bookmarkStart w:id="20" w:name="_Toc148518138"/>
      <w:r>
        <w:rPr>
          <w:rFonts w:ascii="Arial" w:hAnsi="Arial" w:cs="Arial"/>
          <w:lang w:val="it-CH"/>
        </w:rPr>
        <w:t>Allegato: Istruzioni per l'aggiunta di righe supplementari:</w:t>
      </w:r>
      <w:bookmarkEnd w:id="19"/>
      <w:bookmarkEnd w:id="20"/>
      <w:r>
        <w:rPr>
          <w:rFonts w:ascii="Arial" w:hAnsi="Arial" w:cs="Arial"/>
          <w:lang w:val="it-CH"/>
        </w:rPr>
        <w:t xml:space="preserve"> </w:t>
      </w:r>
    </w:p>
    <w:p w14:paraId="3EEC9D45" w14:textId="77777777" w:rsidR="005C4A40" w:rsidRDefault="005C4A40">
      <w:pPr>
        <w:rPr>
          <w:lang w:val="it-CH"/>
        </w:rPr>
      </w:pPr>
      <w:r>
        <w:rPr>
          <w:lang w:val="it-CH"/>
        </w:rPr>
        <w:t xml:space="preserve">1. Rimuovere la protezione del documento </w:t>
      </w:r>
    </w:p>
    <w:p w14:paraId="165A35CA" w14:textId="77777777" w:rsidR="005C4A40" w:rsidRDefault="005C4A40">
      <w:pPr>
        <w:rPr>
          <w:lang w:val="it-CH"/>
        </w:rPr>
      </w:pPr>
      <w:r>
        <w:rPr>
          <w:lang w:val="it-CH"/>
        </w:rPr>
        <w:t>2. Inserire le righe con Copia e Incolla</w:t>
      </w:r>
    </w:p>
    <w:p w14:paraId="1DCE3212" w14:textId="77777777" w:rsidR="005C4A40" w:rsidRDefault="005C4A40">
      <w:pPr>
        <w:rPr>
          <w:lang w:val="it-CH"/>
        </w:rPr>
      </w:pPr>
      <w:r>
        <w:rPr>
          <w:lang w:val="it-CH"/>
        </w:rPr>
        <w:t xml:space="preserve">3. Ripristinare la protezione del documento </w:t>
      </w:r>
    </w:p>
    <w:p w14:paraId="0A638C0C" w14:textId="77777777" w:rsidR="005C4A40" w:rsidRDefault="005C4A40">
      <w:pPr>
        <w:rPr>
          <w:b/>
          <w:lang w:val="it-CH"/>
        </w:rPr>
      </w:pPr>
    </w:p>
    <w:p w14:paraId="280061FB" w14:textId="77777777" w:rsidR="005C4A40" w:rsidRDefault="005C4A40">
      <w:pPr>
        <w:rPr>
          <w:lang w:val="it-CH"/>
        </w:rPr>
      </w:pPr>
      <w:r>
        <w:rPr>
          <w:b/>
          <w:lang w:val="it-CH"/>
        </w:rPr>
        <w:t>1 Rimuovere la protezione del documento</w:t>
      </w:r>
    </w:p>
    <w:p w14:paraId="31BBA7CF" w14:textId="77777777" w:rsidR="005C4A40" w:rsidRDefault="005C4A40">
      <w:pPr>
        <w:rPr>
          <w:highlight w:val="yellow"/>
          <w:lang w:val="it-CH"/>
        </w:rPr>
      </w:pPr>
    </w:p>
    <w:p w14:paraId="072190EF" w14:textId="14F8A535" w:rsidR="005C4A40" w:rsidRDefault="00BF04AE">
      <w:pPr>
        <w:rPr>
          <w:lang w:val="it-CH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D1EC154" wp14:editId="7D6E8BDD">
            <wp:simplePos x="0" y="0"/>
            <wp:positionH relativeFrom="column">
              <wp:posOffset>4445</wp:posOffset>
            </wp:positionH>
            <wp:positionV relativeFrom="paragraph">
              <wp:posOffset>83820</wp:posOffset>
            </wp:positionV>
            <wp:extent cx="5936615" cy="3481070"/>
            <wp:effectExtent l="0" t="0" r="0" b="0"/>
            <wp:wrapNone/>
            <wp:docPr id="2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EB6C9D" wp14:editId="5079E4BE">
                <wp:simplePos x="0" y="0"/>
                <wp:positionH relativeFrom="column">
                  <wp:posOffset>1473835</wp:posOffset>
                </wp:positionH>
                <wp:positionV relativeFrom="paragraph">
                  <wp:posOffset>146050</wp:posOffset>
                </wp:positionV>
                <wp:extent cx="446405" cy="33274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FBE67" id="AutoShape 2" o:spid="_x0000_s1026" style="position:absolute;margin-left:116.05pt;margin-top:11.5pt;width:35.15pt;height: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" filled="f" strokecolor="red"/>
            </w:pict>
          </mc:Fallback>
        </mc:AlternateContent>
      </w:r>
    </w:p>
    <w:p w14:paraId="2DC1E768" w14:textId="77777777" w:rsidR="005C4A40" w:rsidRDefault="005C4A40">
      <w:pPr>
        <w:rPr>
          <w:lang w:val="it-CH"/>
        </w:rPr>
      </w:pPr>
    </w:p>
    <w:p w14:paraId="02D75EAC" w14:textId="77777777" w:rsidR="005C4A40" w:rsidRDefault="005C4A40">
      <w:pPr>
        <w:rPr>
          <w:lang w:val="it-CH"/>
        </w:rPr>
      </w:pPr>
    </w:p>
    <w:p w14:paraId="1B579074" w14:textId="77777777" w:rsidR="005C4A40" w:rsidRDefault="005C4A40">
      <w:pPr>
        <w:rPr>
          <w:lang w:val="it-CH"/>
        </w:rPr>
      </w:pPr>
    </w:p>
    <w:p w14:paraId="094D6CD1" w14:textId="77777777" w:rsidR="005C4A40" w:rsidRDefault="005C4A40">
      <w:pPr>
        <w:rPr>
          <w:lang w:val="it-CH"/>
        </w:rPr>
      </w:pPr>
    </w:p>
    <w:p w14:paraId="7A543AA8" w14:textId="77777777" w:rsidR="005C4A40" w:rsidRDefault="005C4A40">
      <w:pPr>
        <w:rPr>
          <w:lang w:val="it-CH"/>
        </w:rPr>
      </w:pPr>
    </w:p>
    <w:p w14:paraId="0C5B29BC" w14:textId="77777777" w:rsidR="005C4A40" w:rsidRDefault="005C4A40">
      <w:pPr>
        <w:rPr>
          <w:lang w:val="it-CH"/>
        </w:rPr>
      </w:pPr>
    </w:p>
    <w:p w14:paraId="205CB796" w14:textId="77777777" w:rsidR="005C4A40" w:rsidRDefault="005C4A40">
      <w:pPr>
        <w:rPr>
          <w:lang w:val="it-CH"/>
        </w:rPr>
      </w:pPr>
    </w:p>
    <w:p w14:paraId="1FFBC85D" w14:textId="77777777" w:rsidR="005C4A40" w:rsidRDefault="005C4A40">
      <w:pPr>
        <w:rPr>
          <w:lang w:val="it-CH"/>
        </w:rPr>
      </w:pPr>
    </w:p>
    <w:p w14:paraId="19426D95" w14:textId="77777777" w:rsidR="005C4A40" w:rsidRDefault="005C4A40">
      <w:pPr>
        <w:rPr>
          <w:lang w:val="it-CH"/>
        </w:rPr>
      </w:pPr>
    </w:p>
    <w:p w14:paraId="24729FC8" w14:textId="77777777" w:rsidR="005C4A40" w:rsidRDefault="005C4A40">
      <w:pPr>
        <w:rPr>
          <w:lang w:val="it-CH"/>
        </w:rPr>
      </w:pPr>
    </w:p>
    <w:p w14:paraId="5C688D67" w14:textId="77777777" w:rsidR="005C4A40" w:rsidRDefault="005C4A40">
      <w:pPr>
        <w:rPr>
          <w:lang w:val="it-CH"/>
        </w:rPr>
      </w:pPr>
    </w:p>
    <w:p w14:paraId="320588C7" w14:textId="77777777" w:rsidR="005C4A40" w:rsidRDefault="005C4A40">
      <w:pPr>
        <w:rPr>
          <w:lang w:val="it-CH"/>
        </w:rPr>
      </w:pPr>
    </w:p>
    <w:p w14:paraId="195D0466" w14:textId="77777777" w:rsidR="005C4A40" w:rsidRDefault="005C4A40">
      <w:pPr>
        <w:rPr>
          <w:lang w:val="it-CH"/>
        </w:rPr>
      </w:pPr>
    </w:p>
    <w:p w14:paraId="207E892F" w14:textId="77777777" w:rsidR="005C4A40" w:rsidRDefault="005C4A40">
      <w:pPr>
        <w:rPr>
          <w:lang w:val="it-CH"/>
        </w:rPr>
      </w:pPr>
    </w:p>
    <w:p w14:paraId="31619888" w14:textId="77777777" w:rsidR="005C4A40" w:rsidRDefault="005C4A40">
      <w:pPr>
        <w:rPr>
          <w:lang w:val="it-CH"/>
        </w:rPr>
      </w:pPr>
    </w:p>
    <w:p w14:paraId="082565B0" w14:textId="77777777" w:rsidR="005C4A40" w:rsidRDefault="005C4A40">
      <w:pPr>
        <w:rPr>
          <w:lang w:val="it-CH"/>
        </w:rPr>
      </w:pPr>
    </w:p>
    <w:p w14:paraId="1DBAC0F8" w14:textId="77777777" w:rsidR="005C4A40" w:rsidRDefault="005C4A40">
      <w:pPr>
        <w:rPr>
          <w:lang w:val="it-CH"/>
        </w:rPr>
      </w:pPr>
    </w:p>
    <w:p w14:paraId="2089AE22" w14:textId="5DE30D74" w:rsidR="005C4A40" w:rsidRDefault="00BF04AE">
      <w:pPr>
        <w:rPr>
          <w:lang w:val="it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2863F" wp14:editId="4302CF9A">
                <wp:simplePos x="0" y="0"/>
                <wp:positionH relativeFrom="column">
                  <wp:posOffset>5271135</wp:posOffset>
                </wp:positionH>
                <wp:positionV relativeFrom="paragraph">
                  <wp:posOffset>-2825750</wp:posOffset>
                </wp:positionV>
                <wp:extent cx="446405" cy="467995"/>
                <wp:effectExtent l="0" t="0" r="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91B50" id="AutoShape 13" o:spid="_x0000_s1026" style="position:absolute;margin-left:415.05pt;margin-top:-222.5pt;width:35.1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4F61B" wp14:editId="39141A40">
                <wp:simplePos x="0" y="0"/>
                <wp:positionH relativeFrom="column">
                  <wp:posOffset>5271135</wp:posOffset>
                </wp:positionH>
                <wp:positionV relativeFrom="paragraph">
                  <wp:posOffset>125095</wp:posOffset>
                </wp:positionV>
                <wp:extent cx="446405" cy="467995"/>
                <wp:effectExtent l="0" t="0" r="0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B1E98" id="AutoShape 6" o:spid="_x0000_s1026" style="position:absolute;margin-left:415.05pt;margin-top:9.85pt;width:35.15pt;height:3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" filled="f" strokecolor="red"/>
            </w:pict>
          </mc:Fallback>
        </mc:AlternateContent>
      </w:r>
    </w:p>
    <w:p w14:paraId="5CE9FF21" w14:textId="77777777" w:rsidR="005C4A40" w:rsidRDefault="005C4A40">
      <w:pPr>
        <w:rPr>
          <w:lang w:val="it-CH"/>
        </w:rPr>
      </w:pPr>
    </w:p>
    <w:p w14:paraId="17ED7859" w14:textId="77777777" w:rsidR="005C4A40" w:rsidRDefault="005C4A40">
      <w:pPr>
        <w:rPr>
          <w:lang w:val="it-CH"/>
        </w:rPr>
      </w:pPr>
    </w:p>
    <w:p w14:paraId="0C2E9C44" w14:textId="77777777" w:rsidR="005C4A40" w:rsidRDefault="005C4A40">
      <w:pPr>
        <w:rPr>
          <w:lang w:val="it-CH"/>
        </w:rPr>
      </w:pPr>
    </w:p>
    <w:p w14:paraId="732D9D70" w14:textId="77777777" w:rsidR="005C4A40" w:rsidRDefault="005C4A40">
      <w:pPr>
        <w:rPr>
          <w:lang w:val="it-CH"/>
        </w:rPr>
      </w:pPr>
    </w:p>
    <w:p w14:paraId="37FDCF7E" w14:textId="77777777" w:rsidR="005C4A40" w:rsidRDefault="005C4A40">
      <w:pPr>
        <w:rPr>
          <w:lang w:val="it-CH"/>
        </w:rPr>
      </w:pPr>
    </w:p>
    <w:p w14:paraId="1F0DEDB7" w14:textId="77777777" w:rsidR="005C4A40" w:rsidRDefault="005C4A40">
      <w:pPr>
        <w:rPr>
          <w:lang w:val="it-CH"/>
        </w:rPr>
      </w:pPr>
    </w:p>
    <w:p w14:paraId="74655042" w14:textId="77777777" w:rsidR="005C4A40" w:rsidRDefault="005C4A40">
      <w:pPr>
        <w:rPr>
          <w:lang w:val="it-CH"/>
        </w:rPr>
      </w:pPr>
    </w:p>
    <w:p w14:paraId="6DC4D874" w14:textId="77777777" w:rsidR="005C4A40" w:rsidRDefault="005C4A40">
      <w:pPr>
        <w:rPr>
          <w:b/>
          <w:lang w:val="it-CH"/>
        </w:rPr>
      </w:pPr>
      <w:r>
        <w:rPr>
          <w:b/>
          <w:lang w:val="it-CH"/>
        </w:rPr>
        <w:t>2 Inserire le righe</w:t>
      </w:r>
    </w:p>
    <w:p w14:paraId="33B0CA4F" w14:textId="77777777" w:rsidR="005C4A40" w:rsidRDefault="005C4A40">
      <w:pPr>
        <w:rPr>
          <w:lang w:val="it-CH"/>
        </w:rPr>
      </w:pPr>
      <w:r>
        <w:rPr>
          <w:lang w:val="it-CH"/>
        </w:rPr>
        <w:t>Selezionare l'intera riga con i campi in grigio vuoti (lo sfondo della riga diventa azzurro)</w:t>
      </w:r>
    </w:p>
    <w:p w14:paraId="204E0F65" w14:textId="77777777" w:rsidR="005C4A40" w:rsidRDefault="005C4A40">
      <w:pPr>
        <w:rPr>
          <w:lang w:val="it-CH"/>
        </w:rPr>
      </w:pPr>
      <w:r>
        <w:rPr>
          <w:lang w:val="it-CH"/>
        </w:rPr>
        <w:t>Control-C per copiare</w:t>
      </w:r>
    </w:p>
    <w:p w14:paraId="6DB14F3C" w14:textId="77777777" w:rsidR="005C4A40" w:rsidRDefault="005C4A40">
      <w:pPr>
        <w:rPr>
          <w:lang w:val="it-CH"/>
        </w:rPr>
      </w:pPr>
      <w:r>
        <w:rPr>
          <w:lang w:val="it-CH"/>
        </w:rPr>
        <w:t>Control-V per incollare</w:t>
      </w:r>
    </w:p>
    <w:p w14:paraId="46399DD1" w14:textId="77777777" w:rsidR="005C4A40" w:rsidRDefault="005C4A40">
      <w:pPr>
        <w:rPr>
          <w:lang w:val="it-CH"/>
        </w:rPr>
      </w:pPr>
    </w:p>
    <w:p w14:paraId="2B683FDB" w14:textId="4EBE540A" w:rsidR="005C4A40" w:rsidRDefault="00BF04AE">
      <w:pPr>
        <w:rPr>
          <w:b/>
        </w:rPr>
      </w:pPr>
      <w:r>
        <w:rPr>
          <w:b/>
          <w:noProof/>
        </w:rPr>
        <w:drawing>
          <wp:inline distT="0" distB="0" distL="0" distR="0" wp14:anchorId="3C9B7F2D" wp14:editId="60E1BA8B">
            <wp:extent cx="5934075" cy="438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81BC" w14:textId="77777777" w:rsidR="005C4A40" w:rsidRDefault="005C4A40">
      <w:pPr>
        <w:rPr>
          <w:b/>
        </w:rPr>
      </w:pPr>
    </w:p>
    <w:p w14:paraId="4C8BE695" w14:textId="77777777" w:rsidR="005C4A40" w:rsidRDefault="005C4A40">
      <w:pPr>
        <w:rPr>
          <w:lang w:val="it-CH"/>
        </w:rPr>
      </w:pPr>
      <w:r>
        <w:rPr>
          <w:b/>
          <w:lang w:val="it-CH"/>
        </w:rPr>
        <w:t>3 Ripristinare la protezione del documento</w:t>
      </w:r>
    </w:p>
    <w:p w14:paraId="2E19C170" w14:textId="21799D85" w:rsidR="005C4A40" w:rsidRPr="001638C8" w:rsidRDefault="00BF04AE" w:rsidP="001638C8">
      <w:pPr>
        <w:rPr>
          <w:rFonts w:cs="Arial"/>
          <w:b/>
          <w:lang w:val="it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F22DC5" wp14:editId="3BE37E86">
                <wp:simplePos x="0" y="0"/>
                <wp:positionH relativeFrom="column">
                  <wp:posOffset>-871220</wp:posOffset>
                </wp:positionH>
                <wp:positionV relativeFrom="paragraph">
                  <wp:posOffset>1268730</wp:posOffset>
                </wp:positionV>
                <wp:extent cx="772795" cy="467995"/>
                <wp:effectExtent l="0" t="0" r="8255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14BE9" id="AutoShape 7" o:spid="_x0000_s1026" style="position:absolute;margin-left:-68.6pt;margin-top:99.9pt;width:60.85pt;height: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D2AEBD" wp14:editId="27690145">
                <wp:simplePos x="0" y="0"/>
                <wp:positionH relativeFrom="column">
                  <wp:posOffset>-1287145</wp:posOffset>
                </wp:positionH>
                <wp:positionV relativeFrom="paragraph">
                  <wp:posOffset>163830</wp:posOffset>
                </wp:positionV>
                <wp:extent cx="446405" cy="53467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2FD1A" id="AutoShape 11" o:spid="_x0000_s1026" style="position:absolute;margin-left:-101.35pt;margin-top:12.9pt;width:35.1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867023" wp14:editId="2491A525">
                <wp:simplePos x="0" y="0"/>
                <wp:positionH relativeFrom="column">
                  <wp:posOffset>-4321175</wp:posOffset>
                </wp:positionH>
                <wp:positionV relativeFrom="paragraph">
                  <wp:posOffset>100330</wp:posOffset>
                </wp:positionV>
                <wp:extent cx="446405" cy="380365"/>
                <wp:effectExtent l="0" t="0" r="0" b="6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DFDDE" id="AutoShape 10" o:spid="_x0000_s1026" style="position:absolute;margin-left:-340.25pt;margin-top:7.9pt;width:35.15pt;height: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" filled="f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688C2B5" wp14:editId="45161A89">
            <wp:simplePos x="0" y="0"/>
            <wp:positionH relativeFrom="column">
              <wp:posOffset>35560</wp:posOffset>
            </wp:positionH>
            <wp:positionV relativeFrom="paragraph">
              <wp:posOffset>63500</wp:posOffset>
            </wp:positionV>
            <wp:extent cx="5698490" cy="3740150"/>
            <wp:effectExtent l="0" t="0" r="0" b="0"/>
            <wp:wrapSquare wrapText="bothSides"/>
            <wp:docPr id="2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374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28B58" wp14:editId="3897B343">
                <wp:simplePos x="0" y="0"/>
                <wp:positionH relativeFrom="column">
                  <wp:posOffset>-1287145</wp:posOffset>
                </wp:positionH>
                <wp:positionV relativeFrom="paragraph">
                  <wp:posOffset>163830</wp:posOffset>
                </wp:positionV>
                <wp:extent cx="446405" cy="380365"/>
                <wp:effectExtent l="8255" t="11430" r="1206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92CB0" id="AutoShape 10" o:spid="_x0000_s1026" style="position:absolute;margin-left:-101.35pt;margin-top:12.9pt;width:35.15pt;height:2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C896E5" wp14:editId="631F6F0D">
                <wp:simplePos x="0" y="0"/>
                <wp:positionH relativeFrom="column">
                  <wp:posOffset>5147945</wp:posOffset>
                </wp:positionH>
                <wp:positionV relativeFrom="paragraph">
                  <wp:posOffset>1268730</wp:posOffset>
                </wp:positionV>
                <wp:extent cx="772795" cy="467995"/>
                <wp:effectExtent l="0" t="0" r="825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C640C" id="AutoShape 7" o:spid="_x0000_s1026" style="position:absolute;margin-left:405.35pt;margin-top:99.9pt;width:60.85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1A6A1" wp14:editId="57B25902">
                <wp:simplePos x="0" y="0"/>
                <wp:positionH relativeFrom="column">
                  <wp:posOffset>4759325</wp:posOffset>
                </wp:positionH>
                <wp:positionV relativeFrom="paragraph">
                  <wp:posOffset>57785</wp:posOffset>
                </wp:positionV>
                <wp:extent cx="446405" cy="53467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A8B32" id="AutoShape 11" o:spid="_x0000_s1026" style="position:absolute;margin-left:374.75pt;margin-top:4.55pt;width:35.1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" filled="f" strokecolor="red"/>
            </w:pict>
          </mc:Fallback>
        </mc:AlternateContent>
      </w:r>
    </w:p>
    <w:sectPr w:rsidR="005C4A40" w:rsidRPr="001638C8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94D0" w14:textId="77777777" w:rsidR="00040AAD" w:rsidRDefault="00040AAD">
      <w:r>
        <w:separator/>
      </w:r>
    </w:p>
  </w:endnote>
  <w:endnote w:type="continuationSeparator" w:id="0">
    <w:p w14:paraId="51A36B56" w14:textId="77777777" w:rsidR="00040AAD" w:rsidRDefault="000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D06E" w14:textId="77777777" w:rsidR="005C4A40" w:rsidRDefault="005C4A40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12</w:t>
    </w:r>
    <w:r>
      <w:rPr>
        <w:sz w:val="24"/>
        <w:szCs w:val="24"/>
      </w:rPr>
      <w:fldChar w:fldCharType="end"/>
    </w:r>
  </w:p>
  <w:p w14:paraId="34A0CB0D" w14:textId="77777777" w:rsidR="005C4A40" w:rsidRDefault="005C4A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06D7" w14:textId="77777777" w:rsidR="005C4A40" w:rsidRDefault="005C4A40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14:paraId="69E13142" w14:textId="77777777" w:rsidR="005C4A40" w:rsidRDefault="005C4A40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14:paraId="7F2B91EE" w14:textId="77777777" w:rsidR="005C4A40" w:rsidRDefault="005C4A40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14:paraId="458A5950" w14:textId="77777777" w:rsidR="005C4A40" w:rsidRDefault="005C4A40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 w14:paraId="679123A8" w14:textId="77777777" w:rsidR="005C4A40" w:rsidRDefault="005C4A40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6DB8" w14:textId="77777777" w:rsidR="00040AAD" w:rsidRDefault="00040AAD">
      <w:r>
        <w:separator/>
      </w:r>
    </w:p>
  </w:footnote>
  <w:footnote w:type="continuationSeparator" w:id="0">
    <w:p w14:paraId="3EE78202" w14:textId="77777777" w:rsidR="00040AAD" w:rsidRDefault="000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6837" w14:textId="77777777" w:rsidR="005C4A40" w:rsidRDefault="005C4A40">
    <w:pPr>
      <w:pStyle w:val="Kopfzeile"/>
      <w:jc w:val="center"/>
      <w:rPr>
        <w:b/>
        <w:sz w:val="24"/>
        <w:szCs w:val="24"/>
        <w:lang w:val="it-CH"/>
      </w:rPr>
    </w:pPr>
    <w:r>
      <w:rPr>
        <w:b/>
        <w:sz w:val="24"/>
        <w:szCs w:val="24"/>
        <w:lang w:val="it-CH"/>
      </w:rPr>
      <w:t>Modifica dell’OAMal e dell’O</w:t>
    </w:r>
    <w:r w:rsidR="00F3086C">
      <w:rPr>
        <w:b/>
        <w:sz w:val="24"/>
        <w:szCs w:val="24"/>
        <w:lang w:val="it-CH"/>
      </w:rPr>
      <w:t>P</w:t>
    </w:r>
    <w:r>
      <w:rPr>
        <w:b/>
        <w:sz w:val="24"/>
        <w:szCs w:val="24"/>
        <w:lang w:val="it-CH"/>
      </w:rPr>
      <w:t>re</w:t>
    </w:r>
    <w:r w:rsidR="00404AB5">
      <w:rPr>
        <w:b/>
        <w:sz w:val="24"/>
        <w:szCs w:val="24"/>
        <w:lang w:val="it-CH"/>
      </w:rPr>
      <w:t xml:space="preserve"> </w:t>
    </w:r>
    <w:r>
      <w:rPr>
        <w:b/>
        <w:sz w:val="24"/>
        <w:szCs w:val="24"/>
        <w:lang w:val="it-CH"/>
      </w:rPr>
      <w:t>(</w:t>
    </w:r>
    <w:r w:rsidR="00404AB5" w:rsidRPr="00404AB5">
      <w:rPr>
        <w:b/>
        <w:sz w:val="24"/>
        <w:szCs w:val="24"/>
        <w:lang w:val="it-CH"/>
      </w:rPr>
      <w:t>Organizzazioni di farmacisti e di dentisti, fatturazione delle analisi, passaggio nel corso dell’anno e obbligo di notifica dell’importo di compensazione</w:t>
    </w:r>
    <w:r>
      <w:rPr>
        <w:b/>
        <w:sz w:val="24"/>
        <w:szCs w:val="24"/>
        <w:lang w:val="it-CH"/>
      </w:rPr>
      <w:t>): procedura di consultazione</w:t>
    </w:r>
  </w:p>
  <w:p w14:paraId="2FA2E285" w14:textId="77777777" w:rsidR="00404AB5" w:rsidRDefault="00404AB5">
    <w:pPr>
      <w:pStyle w:val="Kopfzeile"/>
      <w:jc w:val="center"/>
      <w:rPr>
        <w:b/>
        <w:sz w:val="24"/>
        <w:szCs w:val="24"/>
        <w:lang w:val="it-CH"/>
      </w:rPr>
    </w:pPr>
  </w:p>
  <w:p w14:paraId="16D8C84F" w14:textId="77777777" w:rsidR="005C4A40" w:rsidRDefault="005C4A40">
    <w:pPr>
      <w:pStyle w:val="Kopfzeile"/>
      <w:rPr>
        <w:sz w:val="2"/>
        <w:lang w:val="it-CH"/>
      </w:rPr>
    </w:pPr>
  </w:p>
  <w:p w14:paraId="158936D3" w14:textId="77777777" w:rsidR="005C4A40" w:rsidRDefault="005C4A40">
    <w:pPr>
      <w:pStyle w:val="Kopfzeile"/>
      <w:spacing w:line="14" w:lineRule="exact"/>
      <w:rPr>
        <w:sz w:val="4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5C4A40" w14:paraId="06CDF25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E92A8DE" w14:textId="77777777" w:rsidR="005C4A40" w:rsidRDefault="005C4A4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B650837" w14:textId="77777777" w:rsidR="005C4A40" w:rsidRDefault="005C4A40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DF90F54" w14:textId="77777777" w:rsidR="005C4A40" w:rsidRDefault="005C4A40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25D6D1F1" w14:textId="77777777" w:rsidR="005C4A40" w:rsidRDefault="005C4A40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5C4A40" w14:paraId="67E204FD" w14:textId="77777777">
      <w:trPr>
        <w:cantSplit/>
        <w:jc w:val="center"/>
      </w:trPr>
      <w:tc>
        <w:tcPr>
          <w:tcW w:w="539" w:type="dxa"/>
        </w:tcPr>
        <w:p w14:paraId="3D40D854" w14:textId="77777777" w:rsidR="005C4A40" w:rsidRDefault="005C4A4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BB7D6D1" w14:textId="77777777" w:rsidR="005C4A40" w:rsidRDefault="005C4A4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6B91AFE" w14:textId="77777777" w:rsidR="005C4A40" w:rsidRDefault="005C4A4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64D60E9" w14:textId="77777777" w:rsidR="005C4A40" w:rsidRDefault="005C4A4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18B8DEE" w14:textId="77777777" w:rsidR="005C4A40" w:rsidRDefault="005C4A4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1D0C1A5" w14:textId="77777777" w:rsidR="005C4A40" w:rsidRDefault="005C4A4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0A1BD25" w14:textId="77777777" w:rsidR="005C4A40" w:rsidRDefault="005C4A4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5C4A40" w14:paraId="614E10A5" w14:textId="77777777">
      <w:trPr>
        <w:cantSplit/>
        <w:jc w:val="center"/>
      </w:trPr>
      <w:tc>
        <w:tcPr>
          <w:tcW w:w="539" w:type="dxa"/>
        </w:tcPr>
        <w:p w14:paraId="64E641DD" w14:textId="77777777" w:rsidR="005C4A40" w:rsidRDefault="005C4A4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079A0F6" w14:textId="77777777" w:rsidR="005C4A40" w:rsidRDefault="005C4A4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0520E9DE" w14:textId="77777777" w:rsidR="005C4A40" w:rsidRDefault="005C4A4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AB89DB9" w14:textId="77777777" w:rsidR="005C4A40" w:rsidRDefault="005C4A4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787A542" w14:textId="77777777" w:rsidR="005C4A40" w:rsidRDefault="005C4A4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9DBDA20" w14:textId="77777777" w:rsidR="005C4A40" w:rsidRDefault="005C4A4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24BCEEB" w14:textId="77777777" w:rsidR="005C4A40" w:rsidRDefault="005C4A4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0AE16CC6" w14:textId="77777777" w:rsidR="005C4A40" w:rsidRDefault="005C4A40">
    <w:pPr>
      <w:pStyle w:val="Kopfzeile"/>
      <w:rPr>
        <w:sz w:val="2"/>
        <w:lang w:val="en-US"/>
      </w:rPr>
    </w:pPr>
  </w:p>
  <w:p w14:paraId="0516B1D0" w14:textId="77777777" w:rsidR="005C4A40" w:rsidRDefault="005C4A40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BA"/>
    <w:rsid w:val="00015CFE"/>
    <w:rsid w:val="00040AAD"/>
    <w:rsid w:val="000C41B9"/>
    <w:rsid w:val="001638C8"/>
    <w:rsid w:val="00167136"/>
    <w:rsid w:val="00195F2D"/>
    <w:rsid w:val="001A1FC5"/>
    <w:rsid w:val="002B1588"/>
    <w:rsid w:val="002D66BA"/>
    <w:rsid w:val="00404AB5"/>
    <w:rsid w:val="00442918"/>
    <w:rsid w:val="004857C8"/>
    <w:rsid w:val="00564DFE"/>
    <w:rsid w:val="005C4A40"/>
    <w:rsid w:val="0069547F"/>
    <w:rsid w:val="006C0898"/>
    <w:rsid w:val="006D349B"/>
    <w:rsid w:val="009074D7"/>
    <w:rsid w:val="00B34268"/>
    <w:rsid w:val="00BF04AE"/>
    <w:rsid w:val="00C7547F"/>
    <w:rsid w:val="00CE714B"/>
    <w:rsid w:val="00DE778C"/>
    <w:rsid w:val="00EF06CD"/>
    <w:rsid w:val="00EF0B73"/>
    <w:rsid w:val="00F21322"/>
    <w:rsid w:val="00F3086C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  <w14:docId w14:val="55C68CB2"/>
  <w15:chartTrackingRefBased/>
  <w15:docId w15:val="{66F7DE64-DF0D-4863-AA44-27CE593F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BesuchterLink">
    <w:name w:val="FollowedHyperlink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490E"/>
    <w:pPr>
      <w:keepLines/>
      <w:spacing w:before="240" w:after="0" w:line="259" w:lineRule="auto"/>
      <w:ind w:left="0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character" w:styleId="Kommentarzeichen">
    <w:name w:val="annotation reference"/>
    <w:rsid w:val="001638C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638C8"/>
    <w:rPr>
      <w:b/>
      <w:bCs/>
    </w:rPr>
  </w:style>
  <w:style w:type="character" w:customStyle="1" w:styleId="KommentartextZchn">
    <w:name w:val="Kommentartext Zchn"/>
    <w:link w:val="Kommentartext"/>
    <w:semiHidden/>
    <w:rsid w:val="001638C8"/>
    <w:rPr>
      <w:rFonts w:ascii="Arial" w:hAnsi="Arial"/>
    </w:rPr>
  </w:style>
  <w:style w:type="character" w:customStyle="1" w:styleId="KommentarthemaZchn">
    <w:name w:val="Kommentarthema Zchn"/>
    <w:link w:val="Kommentarthema"/>
    <w:rsid w:val="001638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sicht-krankenversicherung@bag.admin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E8EE-A1B5-4B7D-BFA3-678DB2EF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2280</Words>
  <Characters>14368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16615</CharactersWithSpaces>
  <SharedDoc>false</SharedDoc>
  <HLinks>
    <vt:vector size="72" baseType="variant">
      <vt:variant>
        <vt:i4>1900601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_Toc148518138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_Toc148518137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_Toc148518136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_Toc148518135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_Toc148518134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_Toc148518133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_Toc148518132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_Toc148518131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_Toc148518130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_Toc148518129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7143506</vt:i4>
      </vt:variant>
      <vt:variant>
        <vt:i4>21</vt:i4>
      </vt:variant>
      <vt:variant>
        <vt:i4>0</vt:i4>
      </vt:variant>
      <vt:variant>
        <vt:i4>5</vt:i4>
      </vt:variant>
      <vt:variant>
        <vt:lpwstr>mailto:aufsicht-krankenversicherung@bag.admin.ch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Leuenberger Marsina BAG</cp:lastModifiedBy>
  <cp:revision>2</cp:revision>
  <cp:lastPrinted>2019-12-20T15:23:00Z</cp:lastPrinted>
  <dcterms:created xsi:type="dcterms:W3CDTF">2023-10-19T12:57:00Z</dcterms:created>
  <dcterms:modified xsi:type="dcterms:W3CDTF">2023-10-19T12:57:00Z</dcterms:modified>
</cp:coreProperties>
</file>